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55FF7" w14:textId="7AE97697" w:rsidR="00185DC9" w:rsidRDefault="00185DC9" w:rsidP="00185DC9">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WG3 Meeting #11</w:t>
      </w:r>
      <w:r w:rsidR="00D10D13">
        <w:rPr>
          <w:rFonts w:ascii="Arial" w:eastAsia="Times New Roman" w:hAnsi="Arial"/>
          <w:b/>
          <w:sz w:val="24"/>
          <w:szCs w:val="24"/>
        </w:rPr>
        <w:t>3</w:t>
      </w:r>
      <w:r>
        <w:rPr>
          <w:rFonts w:ascii="Arial" w:eastAsia="Times New Roman" w:hAnsi="Arial"/>
          <w:b/>
          <w:sz w:val="24"/>
          <w:szCs w:val="24"/>
        </w:rPr>
        <w:t xml:space="preserve">e                                                      </w:t>
      </w:r>
      <w:r>
        <w:rPr>
          <w:rFonts w:ascii="Arial" w:hAnsi="Arial" w:cs="Arial"/>
          <w:b/>
          <w:bCs/>
          <w:color w:val="000000"/>
          <w:sz w:val="26"/>
          <w:szCs w:val="26"/>
        </w:rPr>
        <w:t>R3-2</w:t>
      </w:r>
      <w:r w:rsidR="00D726A7">
        <w:rPr>
          <w:rFonts w:ascii="Arial" w:hAnsi="Arial" w:cs="Arial"/>
          <w:b/>
          <w:bCs/>
          <w:color w:val="000000"/>
          <w:sz w:val="26"/>
          <w:szCs w:val="26"/>
        </w:rPr>
        <w:t>1</w:t>
      </w:r>
      <w:r w:rsidR="00D10D13">
        <w:rPr>
          <w:rFonts w:ascii="Arial" w:hAnsi="Arial" w:cs="Arial"/>
          <w:b/>
          <w:bCs/>
          <w:color w:val="000000"/>
          <w:sz w:val="26"/>
          <w:szCs w:val="26"/>
        </w:rPr>
        <w:t>3659</w:t>
      </w:r>
    </w:p>
    <w:p w14:paraId="4C8F5987" w14:textId="21A3A1D6" w:rsidR="00185DC9" w:rsidRDefault="00185DC9" w:rsidP="00185DC9">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00D10D13">
        <w:rPr>
          <w:rFonts w:ascii="Arial" w:hAnsi="Arial"/>
          <w:b/>
          <w:sz w:val="24"/>
          <w:szCs w:val="24"/>
          <w:lang w:eastAsia="zh-CN"/>
        </w:rPr>
        <w:t>Aug</w:t>
      </w:r>
      <w:r>
        <w:rPr>
          <w:rFonts w:ascii="Arial" w:hAnsi="Arial"/>
          <w:b/>
          <w:sz w:val="24"/>
          <w:szCs w:val="24"/>
          <w:lang w:eastAsia="zh-CN"/>
        </w:rPr>
        <w:t xml:space="preserve"> 1</w:t>
      </w:r>
      <w:r w:rsidR="00D10D13">
        <w:rPr>
          <w:rFonts w:ascii="Arial" w:hAnsi="Arial"/>
          <w:b/>
          <w:sz w:val="24"/>
          <w:szCs w:val="24"/>
          <w:lang w:eastAsia="zh-CN"/>
        </w:rPr>
        <w:t>6</w:t>
      </w:r>
      <w:r>
        <w:rPr>
          <w:rFonts w:ascii="Arial" w:hAnsi="Arial"/>
          <w:b/>
          <w:sz w:val="24"/>
          <w:szCs w:val="24"/>
          <w:vertAlign w:val="superscript"/>
          <w:lang w:eastAsia="zh-CN"/>
        </w:rPr>
        <w:t>th</w:t>
      </w:r>
      <w:r>
        <w:rPr>
          <w:rFonts w:ascii="Arial" w:hAnsi="Arial"/>
          <w:b/>
          <w:sz w:val="24"/>
          <w:szCs w:val="24"/>
          <w:lang w:eastAsia="zh-CN"/>
        </w:rPr>
        <w:t xml:space="preserve"> – </w:t>
      </w:r>
      <w:r w:rsidR="00D10D13">
        <w:rPr>
          <w:rFonts w:ascii="Arial" w:hAnsi="Arial"/>
          <w:b/>
          <w:sz w:val="24"/>
          <w:szCs w:val="24"/>
          <w:lang w:eastAsia="zh-CN"/>
        </w:rPr>
        <w:t>Aug</w:t>
      </w:r>
      <w:r>
        <w:rPr>
          <w:rFonts w:ascii="Arial" w:hAnsi="Arial"/>
          <w:b/>
          <w:sz w:val="24"/>
          <w:szCs w:val="24"/>
          <w:lang w:eastAsia="zh-CN"/>
        </w:rPr>
        <w:t xml:space="preserve"> 2</w:t>
      </w:r>
      <w:r w:rsidR="00D10D13">
        <w:rPr>
          <w:rFonts w:ascii="Arial" w:hAnsi="Arial"/>
          <w:b/>
          <w:sz w:val="24"/>
          <w:szCs w:val="24"/>
          <w:lang w:eastAsia="zh-CN"/>
        </w:rPr>
        <w:t>6</w:t>
      </w:r>
      <w:r>
        <w:rPr>
          <w:rFonts w:ascii="Arial" w:hAnsi="Arial"/>
          <w:b/>
          <w:sz w:val="24"/>
          <w:szCs w:val="24"/>
          <w:vertAlign w:val="superscript"/>
          <w:lang w:eastAsia="zh-CN"/>
        </w:rPr>
        <w:t>th</w:t>
      </w:r>
      <w:r>
        <w:rPr>
          <w:rFonts w:ascii="Arial" w:hAnsi="Arial"/>
          <w:b/>
          <w:sz w:val="24"/>
          <w:szCs w:val="24"/>
          <w:lang w:eastAsia="zh-CN"/>
        </w:rPr>
        <w:t>, 2021</w:t>
      </w:r>
      <w:r>
        <w:rPr>
          <w:rFonts w:ascii="Arial" w:hAnsi="Arial" w:cs="Arial"/>
          <w:b/>
          <w:bCs/>
          <w:color w:val="000000"/>
          <w:sz w:val="26"/>
          <w:szCs w:val="26"/>
        </w:rPr>
        <w:t xml:space="preserve">                                     </w:t>
      </w:r>
    </w:p>
    <w:p w14:paraId="326A5EDE" w14:textId="77777777" w:rsidR="00185DC9" w:rsidRDefault="00185DC9" w:rsidP="00185DC9">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35C647C9" w14:textId="431ADF9C" w:rsidR="00185DC9" w:rsidRDefault="00185DC9" w:rsidP="00185DC9">
      <w:pPr>
        <w:tabs>
          <w:tab w:val="left" w:pos="1985"/>
        </w:tabs>
        <w:spacing w:after="120"/>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r>
      <w:r w:rsidR="00FC2127">
        <w:rPr>
          <w:rFonts w:ascii="Arial" w:eastAsia="MS Mincho" w:hAnsi="Arial" w:cs="Arial"/>
          <w:b/>
          <w:bCs/>
          <w:sz w:val="24"/>
        </w:rPr>
        <w:t>10.</w:t>
      </w:r>
      <w:r w:rsidR="004F7718">
        <w:rPr>
          <w:rFonts w:ascii="Arial" w:eastAsia="MS Mincho" w:hAnsi="Arial" w:cs="Arial"/>
          <w:b/>
          <w:bCs/>
          <w:sz w:val="24"/>
        </w:rPr>
        <w:t>2.1.6</w:t>
      </w:r>
    </w:p>
    <w:p w14:paraId="12BCBB65" w14:textId="77777777" w:rsidR="00185DC9" w:rsidRDefault="00185DC9" w:rsidP="00185DC9">
      <w:pPr>
        <w:tabs>
          <w:tab w:val="left" w:pos="1985"/>
        </w:tabs>
        <w:ind w:left="1985" w:hanging="1985"/>
        <w:rPr>
          <w:rFonts w:ascii="Arial" w:eastAsia="Times New Roman" w:hAnsi="Arial" w:cs="Arial"/>
          <w:b/>
          <w:bCs/>
          <w:sz w:val="24"/>
        </w:rPr>
      </w:pPr>
      <w:r>
        <w:rPr>
          <w:rFonts w:ascii="Arial" w:eastAsia="Times New Roman" w:hAnsi="Arial" w:cs="Arial"/>
          <w:b/>
          <w:bCs/>
          <w:sz w:val="24"/>
        </w:rPr>
        <w:t>Source:</w:t>
      </w:r>
      <w:r>
        <w:rPr>
          <w:rFonts w:ascii="Arial" w:eastAsia="Times New Roman" w:hAnsi="Arial" w:cs="Arial"/>
          <w:b/>
          <w:bCs/>
          <w:sz w:val="24"/>
        </w:rPr>
        <w:tab/>
        <w:t>Qualcomm Inc.</w:t>
      </w:r>
    </w:p>
    <w:p w14:paraId="6D6DCF35" w14:textId="10817A7E" w:rsidR="00185DC9" w:rsidRDefault="00185DC9" w:rsidP="00185DC9">
      <w:pPr>
        <w:ind w:left="1985" w:hanging="1985"/>
        <w:rPr>
          <w:rFonts w:ascii="Arial" w:eastAsia="Times New Roman" w:hAnsi="Arial" w:cs="Arial"/>
          <w:b/>
          <w:bCs/>
          <w:sz w:val="24"/>
        </w:rPr>
      </w:pPr>
      <w:r>
        <w:rPr>
          <w:rFonts w:ascii="Arial" w:eastAsia="Times New Roman" w:hAnsi="Arial" w:cs="Arial"/>
          <w:b/>
          <w:bCs/>
          <w:sz w:val="24"/>
        </w:rPr>
        <w:t>Title:</w:t>
      </w:r>
      <w:r>
        <w:rPr>
          <w:rFonts w:ascii="Arial" w:eastAsia="Times New Roman" w:hAnsi="Arial" w:cs="Arial"/>
          <w:b/>
          <w:bCs/>
          <w:sz w:val="24"/>
        </w:rPr>
        <w:tab/>
      </w:r>
      <w:r w:rsidR="00EB22DF">
        <w:rPr>
          <w:rFonts w:ascii="Arial" w:eastAsia="Times New Roman" w:hAnsi="Arial" w:cs="Arial"/>
          <w:b/>
          <w:bCs/>
          <w:sz w:val="24"/>
        </w:rPr>
        <w:t>MRO for SN change failure</w:t>
      </w:r>
    </w:p>
    <w:p w14:paraId="28B302F7" w14:textId="77777777" w:rsidR="00185DC9" w:rsidRDefault="00185DC9" w:rsidP="00185DC9">
      <w:pPr>
        <w:ind w:left="1985" w:hanging="1985"/>
        <w:rPr>
          <w:rFonts w:ascii="Arial" w:eastAsia="Times New Roman" w:hAnsi="Arial" w:cs="Arial"/>
          <w:b/>
          <w:bCs/>
          <w:sz w:val="24"/>
        </w:rPr>
      </w:pPr>
      <w:r>
        <w:rPr>
          <w:rFonts w:ascii="Arial" w:eastAsia="Times New Roman" w:hAnsi="Arial" w:cs="Arial"/>
          <w:b/>
          <w:bCs/>
          <w:sz w:val="24"/>
        </w:rPr>
        <w:t>Document for:</w:t>
      </w:r>
      <w:r>
        <w:rPr>
          <w:rFonts w:ascii="Arial" w:eastAsia="Times New Roman" w:hAnsi="Arial" w:cs="Arial"/>
          <w:b/>
          <w:bCs/>
          <w:sz w:val="24"/>
        </w:rPr>
        <w:tab/>
        <w:t>Discussion and Decision</w:t>
      </w:r>
    </w:p>
    <w:p w14:paraId="768587FB" w14:textId="77777777" w:rsidR="00185DC9" w:rsidRDefault="00185DC9" w:rsidP="00185DC9">
      <w:pPr>
        <w:pStyle w:val="Heading1"/>
        <w:numPr>
          <w:ilvl w:val="0"/>
          <w:numId w:val="2"/>
        </w:numPr>
        <w:pBdr>
          <w:top w:val="single" w:sz="12" w:space="2" w:color="auto"/>
        </w:pBdr>
      </w:pPr>
      <w:r>
        <w:t xml:space="preserve">Introduction </w:t>
      </w:r>
    </w:p>
    <w:p w14:paraId="7BBEA89B" w14:textId="72EF4E1D" w:rsidR="00185DC9" w:rsidRDefault="004F7718" w:rsidP="00185DC9">
      <w:pPr>
        <w:rPr>
          <w:rFonts w:ascii="Arial" w:hAnsi="Arial" w:cs="Arial"/>
          <w:lang w:val="en-US"/>
        </w:rPr>
      </w:pPr>
      <w:r>
        <w:rPr>
          <w:rFonts w:ascii="Arial" w:hAnsi="Arial" w:cs="Arial"/>
          <w:lang w:val="en-US"/>
        </w:rPr>
        <w:t xml:space="preserve">MRO for SN change failure </w:t>
      </w:r>
      <w:r w:rsidR="00B84280">
        <w:rPr>
          <w:rFonts w:ascii="Arial" w:hAnsi="Arial" w:cs="Arial"/>
          <w:lang w:val="en-US"/>
        </w:rPr>
        <w:t>has been discussed in the past meetings with the following agreements:</w:t>
      </w:r>
    </w:p>
    <w:p w14:paraId="44F31DD4" w14:textId="08872E7F" w:rsidR="00BA7F54" w:rsidRDefault="00483593" w:rsidP="00DC335F">
      <w:pPr>
        <w:widowControl w:val="0"/>
        <w:contextualSpacing/>
        <w:rPr>
          <w:rFonts w:ascii="Calibri" w:hAnsi="Calibri" w:cs="Calibri"/>
          <w:iCs/>
          <w:color w:val="00B050"/>
          <w:sz w:val="18"/>
          <w:szCs w:val="18"/>
        </w:rPr>
      </w:pPr>
      <w:r w:rsidRPr="00DC335F">
        <w:rPr>
          <w:rFonts w:ascii="Calibri" w:hAnsi="Calibri" w:cs="Calibri"/>
          <w:iCs/>
          <w:color w:val="00B050"/>
          <w:sz w:val="18"/>
          <w:szCs w:val="18"/>
        </w:rPr>
        <w:t>In case of a PSCell change failure, when the MN is responsible for SCG mobility, the MN corrects own configuration (no new signaling towards the SN is needed).</w:t>
      </w:r>
    </w:p>
    <w:p w14:paraId="450F6FD0" w14:textId="77777777" w:rsidR="00DC335F" w:rsidRPr="00DC335F" w:rsidRDefault="00DC335F" w:rsidP="00DC335F">
      <w:pPr>
        <w:widowControl w:val="0"/>
        <w:contextualSpacing/>
        <w:rPr>
          <w:rFonts w:ascii="Calibri" w:hAnsi="Calibri" w:cs="Calibri"/>
          <w:iCs/>
          <w:color w:val="00B050"/>
          <w:sz w:val="18"/>
          <w:szCs w:val="18"/>
        </w:rPr>
      </w:pPr>
    </w:p>
    <w:p w14:paraId="0BFF4167" w14:textId="77777777" w:rsidR="00BA7F54" w:rsidRPr="00DC335F" w:rsidRDefault="00BA7F54" w:rsidP="00DC335F">
      <w:pPr>
        <w:widowControl w:val="0"/>
        <w:contextualSpacing/>
        <w:rPr>
          <w:rFonts w:ascii="Calibri" w:hAnsi="Calibri" w:cs="Calibri"/>
          <w:iCs/>
          <w:color w:val="00B050"/>
          <w:sz w:val="18"/>
          <w:szCs w:val="18"/>
        </w:rPr>
      </w:pPr>
    </w:p>
    <w:p w14:paraId="49D170E8" w14:textId="66EC22C8" w:rsidR="00483593" w:rsidRPr="00DC335F" w:rsidRDefault="00483593" w:rsidP="00DC335F">
      <w:pPr>
        <w:widowControl w:val="0"/>
        <w:contextualSpacing/>
        <w:rPr>
          <w:rFonts w:ascii="Calibri" w:hAnsi="Calibri" w:cs="Calibri"/>
          <w:iCs/>
          <w:color w:val="00B050"/>
          <w:sz w:val="18"/>
          <w:szCs w:val="18"/>
        </w:rPr>
      </w:pPr>
      <w:r w:rsidRPr="00DC335F">
        <w:rPr>
          <w:rFonts w:ascii="Calibri" w:hAnsi="Calibri" w:cs="Calibri"/>
          <w:iCs/>
          <w:color w:val="00B050"/>
          <w:sz w:val="18"/>
          <w:szCs w:val="18"/>
        </w:rPr>
        <w:t>In case of an SCG failure that is a result of an SN-initiated PSCell change, the SN initiating the last PSCell change (or the last serving SN, in case of too late SN change) is responsible to derive the needed correction for its SCG mobility configuration</w:t>
      </w:r>
    </w:p>
    <w:p w14:paraId="0186A716" w14:textId="77777777" w:rsidR="00BA7F54" w:rsidRPr="00DC335F" w:rsidRDefault="00BA7F54" w:rsidP="00DC335F">
      <w:pPr>
        <w:widowControl w:val="0"/>
        <w:contextualSpacing/>
        <w:rPr>
          <w:rFonts w:ascii="Calibri" w:hAnsi="Calibri" w:cs="Calibri"/>
          <w:iCs/>
          <w:color w:val="00B050"/>
          <w:sz w:val="18"/>
          <w:szCs w:val="18"/>
        </w:rPr>
      </w:pPr>
    </w:p>
    <w:p w14:paraId="02E55398" w14:textId="5A7CD1BA" w:rsidR="00483593" w:rsidRPr="00DC335F" w:rsidRDefault="00483593" w:rsidP="00DC335F">
      <w:pPr>
        <w:widowControl w:val="0"/>
        <w:contextualSpacing/>
        <w:rPr>
          <w:rFonts w:ascii="Calibri" w:hAnsi="Calibri" w:cs="Calibri"/>
          <w:iCs/>
          <w:color w:val="00B050"/>
          <w:sz w:val="18"/>
          <w:szCs w:val="18"/>
        </w:rPr>
      </w:pPr>
      <w:r w:rsidRPr="00DC335F">
        <w:rPr>
          <w:rFonts w:ascii="Calibri" w:hAnsi="Calibri" w:cs="Calibri"/>
          <w:iCs/>
          <w:color w:val="00B050"/>
          <w:sz w:val="18"/>
          <w:szCs w:val="18"/>
        </w:rPr>
        <w:t>The definitions of SCG MRO failure events formulated in the TR 37.816 will be used, but it is FFS:</w:t>
      </w:r>
    </w:p>
    <w:p w14:paraId="32C4A37E" w14:textId="77777777" w:rsidR="00483593" w:rsidRPr="00DC335F" w:rsidRDefault="00483593" w:rsidP="00DC335F">
      <w:pPr>
        <w:widowControl w:val="0"/>
        <w:ind w:left="720"/>
        <w:contextualSpacing/>
        <w:rPr>
          <w:rFonts w:ascii="Calibri" w:hAnsi="Calibri" w:cs="Calibri"/>
          <w:iCs/>
          <w:color w:val="00B050"/>
          <w:sz w:val="18"/>
          <w:szCs w:val="18"/>
        </w:rPr>
      </w:pPr>
      <w:r w:rsidRPr="00DC335F">
        <w:rPr>
          <w:rFonts w:ascii="Calibri" w:hAnsi="Calibri" w:cs="Calibri"/>
          <w:iCs/>
          <w:color w:val="00B050"/>
          <w:sz w:val="18"/>
          <w:szCs w:val="18"/>
        </w:rPr>
        <w:t>- if they shall apply to inter-SN change only or also to intra-SN PSCell change;</w:t>
      </w:r>
    </w:p>
    <w:p w14:paraId="3CC0F83C" w14:textId="77777777" w:rsidR="00483593" w:rsidRPr="00DC335F" w:rsidRDefault="00483593" w:rsidP="00DC335F">
      <w:pPr>
        <w:widowControl w:val="0"/>
        <w:ind w:left="720"/>
        <w:contextualSpacing/>
        <w:rPr>
          <w:rFonts w:ascii="Calibri" w:hAnsi="Calibri" w:cs="Calibri"/>
          <w:iCs/>
          <w:color w:val="00B050"/>
          <w:sz w:val="18"/>
          <w:szCs w:val="18"/>
        </w:rPr>
      </w:pPr>
      <w:r w:rsidRPr="00DC335F">
        <w:rPr>
          <w:rFonts w:ascii="Calibri" w:hAnsi="Calibri" w:cs="Calibri"/>
          <w:iCs/>
          <w:color w:val="00B050"/>
          <w:sz w:val="18"/>
          <w:szCs w:val="18"/>
        </w:rPr>
        <w:t>- If MN’s action is needed to declare SCG MRO failure event;</w:t>
      </w:r>
    </w:p>
    <w:p w14:paraId="5C2732BC" w14:textId="77777777" w:rsidR="000C6678" w:rsidRPr="00DC335F" w:rsidRDefault="000C6678" w:rsidP="00DC335F">
      <w:pPr>
        <w:widowControl w:val="0"/>
        <w:contextualSpacing/>
        <w:rPr>
          <w:rFonts w:ascii="Calibri" w:hAnsi="Calibri" w:cs="Calibri"/>
          <w:iCs/>
          <w:color w:val="00B050"/>
          <w:sz w:val="18"/>
          <w:szCs w:val="18"/>
        </w:rPr>
      </w:pPr>
    </w:p>
    <w:p w14:paraId="51FFF003" w14:textId="61ED0009" w:rsidR="00483593" w:rsidRPr="00DC335F" w:rsidRDefault="00483593" w:rsidP="00DC335F">
      <w:pPr>
        <w:widowControl w:val="0"/>
        <w:contextualSpacing/>
        <w:rPr>
          <w:rFonts w:ascii="Calibri" w:hAnsi="Calibri" w:cs="Calibri"/>
          <w:iCs/>
          <w:color w:val="00B050"/>
          <w:sz w:val="18"/>
          <w:szCs w:val="18"/>
        </w:rPr>
      </w:pPr>
      <w:r w:rsidRPr="00DC335F">
        <w:rPr>
          <w:rFonts w:ascii="Calibri" w:hAnsi="Calibri" w:cs="Calibri"/>
          <w:iCs/>
          <w:color w:val="00B050"/>
          <w:sz w:val="18"/>
          <w:szCs w:val="18"/>
        </w:rPr>
        <w:t>To support pre-Rel-17 UE, in case of SCG failure, the MN shall be able to identify if the last PSCell change was initiated by itself or an SN, and which SN it was. Further enhancements may be based on enhanced SCG failure information provided from the UE</w:t>
      </w:r>
    </w:p>
    <w:p w14:paraId="5A6B1D55" w14:textId="77777777" w:rsidR="000C6678" w:rsidRPr="00DC335F" w:rsidRDefault="000C6678" w:rsidP="00DC335F">
      <w:pPr>
        <w:widowControl w:val="0"/>
        <w:contextualSpacing/>
        <w:rPr>
          <w:rFonts w:ascii="Calibri" w:hAnsi="Calibri" w:cs="Calibri"/>
          <w:iCs/>
          <w:color w:val="00B050"/>
          <w:sz w:val="18"/>
          <w:szCs w:val="18"/>
        </w:rPr>
      </w:pPr>
    </w:p>
    <w:p w14:paraId="62A7713D" w14:textId="63915B5E" w:rsidR="00483593" w:rsidRPr="00DC335F" w:rsidRDefault="00483593" w:rsidP="00DC335F">
      <w:pPr>
        <w:widowControl w:val="0"/>
        <w:contextualSpacing/>
        <w:rPr>
          <w:rFonts w:ascii="Calibri" w:hAnsi="Calibri" w:cs="Calibri"/>
          <w:iCs/>
          <w:color w:val="00B050"/>
          <w:sz w:val="18"/>
          <w:szCs w:val="18"/>
        </w:rPr>
      </w:pPr>
      <w:r w:rsidRPr="00DC335F">
        <w:rPr>
          <w:rFonts w:ascii="Calibri" w:hAnsi="Calibri" w:cs="Calibri"/>
          <w:iCs/>
          <w:color w:val="00B050"/>
          <w:sz w:val="18"/>
          <w:szCs w:val="18"/>
        </w:rPr>
        <w:t>“PSCell change” shall be mentioned in the definitions</w:t>
      </w:r>
    </w:p>
    <w:p w14:paraId="632E6BD4" w14:textId="77777777" w:rsidR="003001DF" w:rsidRPr="00DC335F" w:rsidRDefault="003001DF" w:rsidP="00DC335F">
      <w:pPr>
        <w:widowControl w:val="0"/>
        <w:contextualSpacing/>
        <w:rPr>
          <w:rFonts w:ascii="Calibri" w:hAnsi="Calibri" w:cs="Calibri"/>
          <w:iCs/>
          <w:color w:val="00B050"/>
          <w:sz w:val="18"/>
          <w:szCs w:val="18"/>
        </w:rPr>
      </w:pPr>
    </w:p>
    <w:p w14:paraId="4CB01C4F" w14:textId="7D09271D" w:rsidR="00483593" w:rsidRPr="00DC335F" w:rsidRDefault="00483593" w:rsidP="00DC335F">
      <w:pPr>
        <w:widowControl w:val="0"/>
        <w:contextualSpacing/>
        <w:rPr>
          <w:rFonts w:ascii="Calibri" w:hAnsi="Calibri" w:cs="Calibri"/>
          <w:iCs/>
          <w:color w:val="00B050"/>
          <w:sz w:val="18"/>
          <w:szCs w:val="18"/>
        </w:rPr>
      </w:pPr>
      <w:r w:rsidRPr="00DC335F">
        <w:rPr>
          <w:rFonts w:ascii="Calibri" w:hAnsi="Calibri" w:cs="Calibri"/>
          <w:iCs/>
          <w:color w:val="00B050"/>
          <w:sz w:val="18"/>
          <w:szCs w:val="18"/>
        </w:rPr>
        <w:t>WA: No need to transmit Time threshold (i.e. the Tstore_UE_cntxt) over network interface.</w:t>
      </w:r>
    </w:p>
    <w:p w14:paraId="1702614C" w14:textId="77777777" w:rsidR="003001DF" w:rsidRPr="00DC335F" w:rsidRDefault="003001DF" w:rsidP="00DC335F">
      <w:pPr>
        <w:widowControl w:val="0"/>
        <w:contextualSpacing/>
        <w:rPr>
          <w:rFonts w:ascii="Calibri" w:hAnsi="Calibri" w:cs="Calibri"/>
          <w:iCs/>
          <w:color w:val="00B050"/>
          <w:sz w:val="18"/>
          <w:szCs w:val="18"/>
        </w:rPr>
      </w:pPr>
    </w:p>
    <w:p w14:paraId="1B3AD2CD" w14:textId="06EB96BC" w:rsidR="00483593" w:rsidRPr="00DC335F" w:rsidRDefault="00483593" w:rsidP="00DC335F">
      <w:pPr>
        <w:widowControl w:val="0"/>
        <w:contextualSpacing/>
        <w:rPr>
          <w:rFonts w:ascii="Calibri" w:hAnsi="Calibri" w:cs="Calibri"/>
          <w:iCs/>
          <w:color w:val="00B050"/>
          <w:sz w:val="18"/>
          <w:szCs w:val="18"/>
        </w:rPr>
      </w:pPr>
      <w:r w:rsidRPr="00DC335F">
        <w:rPr>
          <w:rFonts w:ascii="Calibri" w:hAnsi="Calibri" w:cs="Calibri"/>
          <w:iCs/>
          <w:color w:val="00B050"/>
          <w:sz w:val="18"/>
          <w:szCs w:val="18"/>
        </w:rPr>
        <w:t>Prioritize NR-NR DC only</w:t>
      </w:r>
    </w:p>
    <w:p w14:paraId="3992CC32" w14:textId="77777777" w:rsidR="003001DF" w:rsidRPr="00DC335F" w:rsidRDefault="003001DF" w:rsidP="00DC335F">
      <w:pPr>
        <w:widowControl w:val="0"/>
        <w:contextualSpacing/>
        <w:rPr>
          <w:rFonts w:ascii="Calibri" w:hAnsi="Calibri" w:cs="Calibri"/>
          <w:iCs/>
          <w:color w:val="00B050"/>
          <w:sz w:val="18"/>
          <w:szCs w:val="18"/>
        </w:rPr>
      </w:pPr>
    </w:p>
    <w:p w14:paraId="3AB5BC9E" w14:textId="515B6086" w:rsidR="00483593" w:rsidRPr="00DC335F" w:rsidRDefault="00483593" w:rsidP="00DC335F">
      <w:pPr>
        <w:widowControl w:val="0"/>
        <w:contextualSpacing/>
        <w:rPr>
          <w:rFonts w:ascii="Calibri" w:hAnsi="Calibri" w:cs="Calibri"/>
          <w:iCs/>
          <w:color w:val="00B050"/>
          <w:sz w:val="18"/>
          <w:szCs w:val="18"/>
        </w:rPr>
      </w:pPr>
      <w:r w:rsidRPr="00DC335F">
        <w:rPr>
          <w:rFonts w:ascii="Calibri" w:hAnsi="Calibri" w:cs="Calibri"/>
          <w:iCs/>
          <w:color w:val="00B050"/>
          <w:sz w:val="18"/>
          <w:szCs w:val="18"/>
        </w:rPr>
        <w:t>MRO issues for PSCell change failure are defined as below:</w:t>
      </w:r>
    </w:p>
    <w:p w14:paraId="6911D170" w14:textId="2F888303" w:rsidR="00483593" w:rsidRPr="00DC335F" w:rsidRDefault="00483593" w:rsidP="00DC335F">
      <w:pPr>
        <w:pStyle w:val="ListParagraph"/>
        <w:widowControl w:val="0"/>
        <w:numPr>
          <w:ilvl w:val="0"/>
          <w:numId w:val="7"/>
        </w:numPr>
        <w:rPr>
          <w:rFonts w:ascii="Calibri" w:hAnsi="Calibri" w:cs="Calibri"/>
          <w:iCs/>
          <w:color w:val="00B050"/>
          <w:sz w:val="18"/>
          <w:szCs w:val="18"/>
        </w:rPr>
      </w:pPr>
      <w:r w:rsidRPr="00DC335F">
        <w:rPr>
          <w:rFonts w:ascii="Calibri" w:hAnsi="Calibri" w:cs="Calibri"/>
          <w:iCs/>
          <w:color w:val="00B050"/>
          <w:sz w:val="18"/>
          <w:szCs w:val="18"/>
        </w:rPr>
        <w:t>Too late PSCell change: an SCG failure occurs after the UE has stayed for a long period of time in the PSCell; a suitable different PSCell is found based on the measurements reported from the UE.</w:t>
      </w:r>
    </w:p>
    <w:p w14:paraId="2316DADD" w14:textId="77777777" w:rsidR="003001DF" w:rsidRPr="00DC335F" w:rsidRDefault="003001DF" w:rsidP="00845CE4">
      <w:pPr>
        <w:pStyle w:val="ListParagraph"/>
        <w:widowControl w:val="0"/>
        <w:rPr>
          <w:rFonts w:ascii="Calibri" w:hAnsi="Calibri" w:cs="Calibri"/>
          <w:iCs/>
          <w:color w:val="00B050"/>
          <w:sz w:val="18"/>
          <w:szCs w:val="18"/>
        </w:rPr>
      </w:pPr>
    </w:p>
    <w:p w14:paraId="6B9C9FEF" w14:textId="4C7A7DBD" w:rsidR="00483593" w:rsidRPr="00DC335F" w:rsidRDefault="00483593" w:rsidP="00DC335F">
      <w:pPr>
        <w:pStyle w:val="ListParagraph"/>
        <w:widowControl w:val="0"/>
        <w:numPr>
          <w:ilvl w:val="0"/>
          <w:numId w:val="7"/>
        </w:numPr>
        <w:rPr>
          <w:rFonts w:ascii="Calibri" w:hAnsi="Calibri" w:cs="Calibri"/>
          <w:iCs/>
          <w:color w:val="00B050"/>
          <w:sz w:val="18"/>
          <w:szCs w:val="18"/>
        </w:rPr>
      </w:pPr>
      <w:r w:rsidRPr="00DC335F">
        <w:rPr>
          <w:rFonts w:ascii="Calibri" w:hAnsi="Calibri" w:cs="Calibri"/>
          <w:iCs/>
          <w:color w:val="00B050"/>
          <w:sz w:val="18"/>
          <w:szCs w:val="18"/>
        </w:rPr>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14:paraId="12369A39" w14:textId="77777777" w:rsidR="003001DF" w:rsidRPr="00DC335F" w:rsidRDefault="003001DF" w:rsidP="00DC335F">
      <w:pPr>
        <w:pStyle w:val="ListParagraph"/>
        <w:widowControl w:val="0"/>
        <w:rPr>
          <w:rFonts w:ascii="Calibri" w:hAnsi="Calibri" w:cs="Calibri"/>
          <w:iCs/>
          <w:color w:val="00B050"/>
          <w:sz w:val="18"/>
          <w:szCs w:val="18"/>
        </w:rPr>
      </w:pPr>
    </w:p>
    <w:p w14:paraId="72B08364" w14:textId="51262310" w:rsidR="00483593" w:rsidRPr="00DC335F" w:rsidRDefault="00483593" w:rsidP="00DC335F">
      <w:pPr>
        <w:pStyle w:val="ListParagraph"/>
        <w:widowControl w:val="0"/>
        <w:numPr>
          <w:ilvl w:val="0"/>
          <w:numId w:val="7"/>
        </w:numPr>
        <w:rPr>
          <w:rFonts w:ascii="Calibri" w:hAnsi="Calibri" w:cs="Calibri"/>
          <w:iCs/>
          <w:color w:val="00B050"/>
          <w:sz w:val="18"/>
          <w:szCs w:val="18"/>
        </w:rPr>
      </w:pPr>
      <w:r w:rsidRPr="00DC335F">
        <w:rPr>
          <w:rFonts w:ascii="Calibri" w:hAnsi="Calibri" w:cs="Calibri"/>
          <w:iCs/>
          <w:color w:val="00B050"/>
          <w:sz w:val="18"/>
          <w:szCs w:val="18"/>
        </w:rPr>
        <w:t>Triggering PSCell change to wrong 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p>
    <w:p w14:paraId="3F1BF5AE" w14:textId="77777777" w:rsidR="003001DF" w:rsidRPr="00DC335F" w:rsidRDefault="003001DF" w:rsidP="00DC335F">
      <w:pPr>
        <w:widowControl w:val="0"/>
        <w:contextualSpacing/>
        <w:rPr>
          <w:rFonts w:ascii="Calibri" w:hAnsi="Calibri" w:cs="Calibri"/>
          <w:iCs/>
          <w:color w:val="00B050"/>
          <w:sz w:val="18"/>
          <w:szCs w:val="18"/>
        </w:rPr>
      </w:pPr>
    </w:p>
    <w:p w14:paraId="32EDFD97" w14:textId="750F6723" w:rsidR="00483593" w:rsidRPr="00DC335F" w:rsidRDefault="00483593" w:rsidP="00DC335F">
      <w:pPr>
        <w:widowControl w:val="0"/>
        <w:contextualSpacing/>
        <w:rPr>
          <w:rFonts w:ascii="Calibri" w:hAnsi="Calibri" w:cs="Calibri"/>
          <w:iCs/>
          <w:color w:val="00B050"/>
          <w:sz w:val="18"/>
          <w:szCs w:val="18"/>
        </w:rPr>
      </w:pPr>
      <w:r w:rsidRPr="00DC335F">
        <w:rPr>
          <w:rFonts w:ascii="Calibri" w:hAnsi="Calibri" w:cs="Calibri"/>
          <w:iCs/>
          <w:color w:val="00B050"/>
          <w:sz w:val="18"/>
          <w:szCs w:val="18"/>
        </w:rPr>
        <w:t>MN performs initial analysis to identify the node that caused the failure. The node that caused the failure performs root cause analysis.</w:t>
      </w:r>
    </w:p>
    <w:p w14:paraId="6AF4A4D2" w14:textId="77777777" w:rsidR="00284FC6" w:rsidRPr="00DC335F" w:rsidRDefault="00284FC6" w:rsidP="00DC335F">
      <w:pPr>
        <w:widowControl w:val="0"/>
        <w:contextualSpacing/>
        <w:rPr>
          <w:rFonts w:ascii="Calibri" w:hAnsi="Calibri" w:cs="Calibri"/>
          <w:iCs/>
          <w:color w:val="00B050"/>
          <w:sz w:val="18"/>
          <w:szCs w:val="18"/>
        </w:rPr>
      </w:pPr>
    </w:p>
    <w:p w14:paraId="6F26548E" w14:textId="05E1C4B1" w:rsidR="00483593" w:rsidRPr="00DC335F" w:rsidRDefault="00483593" w:rsidP="00DC335F">
      <w:pPr>
        <w:widowControl w:val="0"/>
        <w:contextualSpacing/>
        <w:rPr>
          <w:rFonts w:ascii="Calibri" w:hAnsi="Calibri" w:cs="Calibri"/>
          <w:iCs/>
          <w:color w:val="00B050"/>
          <w:sz w:val="18"/>
          <w:szCs w:val="18"/>
        </w:rPr>
      </w:pPr>
      <w:r w:rsidRPr="00DC335F">
        <w:rPr>
          <w:rFonts w:ascii="Calibri" w:hAnsi="Calibri" w:cs="Calibri"/>
          <w:iCs/>
          <w:color w:val="00B050"/>
          <w:sz w:val="18"/>
          <w:szCs w:val="18"/>
        </w:rPr>
        <w:t>Define new message from MN to the initiating SN to forward SCGfailureinformation.</w:t>
      </w:r>
    </w:p>
    <w:p w14:paraId="41435F64" w14:textId="77777777" w:rsidR="00284FC6" w:rsidRPr="00DC335F" w:rsidRDefault="00284FC6" w:rsidP="00DC335F">
      <w:pPr>
        <w:widowControl w:val="0"/>
        <w:contextualSpacing/>
        <w:rPr>
          <w:rFonts w:ascii="Calibri" w:hAnsi="Calibri" w:cs="Calibri"/>
          <w:iCs/>
          <w:color w:val="00B050"/>
          <w:sz w:val="18"/>
          <w:szCs w:val="18"/>
        </w:rPr>
      </w:pPr>
    </w:p>
    <w:p w14:paraId="2B33F947" w14:textId="76C4F6DE" w:rsidR="0028329E" w:rsidRPr="00DC335F" w:rsidRDefault="00483593" w:rsidP="00DC335F">
      <w:pPr>
        <w:widowControl w:val="0"/>
        <w:contextualSpacing/>
        <w:rPr>
          <w:rFonts w:ascii="Calibri" w:hAnsi="Calibri" w:cs="Calibri"/>
          <w:iCs/>
          <w:color w:val="00B050"/>
          <w:sz w:val="18"/>
          <w:szCs w:val="18"/>
        </w:rPr>
      </w:pPr>
      <w:r w:rsidRPr="00DC335F">
        <w:rPr>
          <w:rFonts w:ascii="Calibri" w:hAnsi="Calibri" w:cs="Calibri"/>
          <w:iCs/>
          <w:color w:val="00B050"/>
          <w:sz w:val="18"/>
          <w:szCs w:val="18"/>
        </w:rPr>
        <w:t>Additional information related to SCG failure reported from UE may be beneficial; details FFS.</w:t>
      </w:r>
    </w:p>
    <w:p w14:paraId="102D7929" w14:textId="77777777" w:rsidR="00F63972" w:rsidRPr="00DC335F" w:rsidRDefault="00F63972" w:rsidP="00DC335F">
      <w:pPr>
        <w:widowControl w:val="0"/>
        <w:contextualSpacing/>
        <w:rPr>
          <w:rFonts w:ascii="Calibri" w:hAnsi="Calibri" w:cs="Calibri"/>
          <w:iCs/>
          <w:color w:val="00B050"/>
          <w:sz w:val="18"/>
          <w:szCs w:val="18"/>
          <w:lang w:val="en-US"/>
        </w:rPr>
      </w:pPr>
    </w:p>
    <w:p w14:paraId="04FE592A" w14:textId="5B0955CD" w:rsidR="00F63972" w:rsidRPr="00F63972" w:rsidRDefault="00F63972" w:rsidP="00DC335F">
      <w:pPr>
        <w:widowControl w:val="0"/>
        <w:contextualSpacing/>
        <w:rPr>
          <w:rFonts w:ascii="Calibri" w:hAnsi="Calibri" w:cs="Calibri"/>
          <w:iCs/>
          <w:color w:val="00B050"/>
          <w:sz w:val="18"/>
          <w:szCs w:val="18"/>
          <w:lang w:val="en-US"/>
        </w:rPr>
      </w:pPr>
      <w:r w:rsidRPr="00F63972">
        <w:rPr>
          <w:rFonts w:ascii="Calibri" w:hAnsi="Calibri" w:cs="Calibri"/>
          <w:iCs/>
          <w:color w:val="00B050"/>
          <w:sz w:val="18"/>
          <w:szCs w:val="18"/>
          <w:lang w:val="en-US"/>
        </w:rPr>
        <w:t>A class 2 procedure is defined for transmitting SCGFailureInformation from the MN to the SN that caused the failure,</w:t>
      </w:r>
      <w:r w:rsidRPr="00FC3A8B">
        <w:rPr>
          <w:rFonts w:ascii="Calibri" w:hAnsi="Calibri" w:cs="Calibri"/>
          <w:iCs/>
          <w:color w:val="0070C0"/>
          <w:sz w:val="18"/>
          <w:szCs w:val="18"/>
          <w:lang w:val="en-US"/>
        </w:rPr>
        <w:t xml:space="preserve"> unless </w:t>
      </w:r>
      <w:r w:rsidRPr="00FC3A8B">
        <w:rPr>
          <w:rFonts w:ascii="Calibri" w:hAnsi="Calibri" w:cs="Calibri"/>
          <w:iCs/>
          <w:color w:val="0070C0"/>
          <w:sz w:val="18"/>
          <w:szCs w:val="18"/>
          <w:lang w:val="en-US"/>
        </w:rPr>
        <w:lastRenderedPageBreak/>
        <w:t xml:space="preserve">class-1 is found needed to resolve the issue of intra-SN PSCell change. </w:t>
      </w:r>
    </w:p>
    <w:p w14:paraId="49CA6A28" w14:textId="77777777" w:rsidR="00F63972" w:rsidRPr="00DC335F" w:rsidRDefault="00F63972" w:rsidP="00DC335F">
      <w:pPr>
        <w:widowControl w:val="0"/>
        <w:contextualSpacing/>
        <w:rPr>
          <w:rFonts w:ascii="Calibri" w:hAnsi="Calibri" w:cs="Calibri"/>
          <w:iCs/>
          <w:color w:val="00B050"/>
          <w:sz w:val="18"/>
          <w:szCs w:val="18"/>
          <w:lang w:val="en-US"/>
        </w:rPr>
      </w:pPr>
    </w:p>
    <w:p w14:paraId="2CAF5FB9" w14:textId="3B8DCBA6" w:rsidR="00F63972" w:rsidRPr="00F63972" w:rsidRDefault="00F63972" w:rsidP="00DC335F">
      <w:pPr>
        <w:widowControl w:val="0"/>
        <w:contextualSpacing/>
        <w:rPr>
          <w:rFonts w:ascii="Calibri" w:hAnsi="Calibri" w:cs="Calibri"/>
          <w:iCs/>
          <w:color w:val="00B050"/>
          <w:sz w:val="18"/>
          <w:szCs w:val="18"/>
          <w:lang w:val="en-US"/>
        </w:rPr>
      </w:pPr>
      <w:r w:rsidRPr="00F63972">
        <w:rPr>
          <w:rFonts w:ascii="Calibri" w:hAnsi="Calibri" w:cs="Calibri"/>
          <w:iCs/>
          <w:color w:val="00B050"/>
          <w:sz w:val="18"/>
          <w:szCs w:val="18"/>
          <w:lang w:val="en-US"/>
        </w:rPr>
        <w:t>Waiting for RAN2 on the contents in SCGFailureInformation.</w:t>
      </w:r>
    </w:p>
    <w:p w14:paraId="53B93820" w14:textId="77777777" w:rsidR="00F63972" w:rsidRPr="00DC335F" w:rsidRDefault="00F63972" w:rsidP="00DC335F">
      <w:pPr>
        <w:widowControl w:val="0"/>
        <w:contextualSpacing/>
        <w:rPr>
          <w:rFonts w:ascii="Calibri" w:hAnsi="Calibri" w:cs="Calibri"/>
          <w:iCs/>
          <w:color w:val="00B050"/>
          <w:sz w:val="18"/>
          <w:szCs w:val="18"/>
          <w:lang w:val="en-US"/>
        </w:rPr>
      </w:pPr>
    </w:p>
    <w:p w14:paraId="5EF81046" w14:textId="0113127F" w:rsidR="00F63972" w:rsidRPr="00F63972" w:rsidRDefault="00F63972" w:rsidP="00DC335F">
      <w:pPr>
        <w:widowControl w:val="0"/>
        <w:contextualSpacing/>
        <w:rPr>
          <w:rFonts w:ascii="Calibri" w:hAnsi="Calibri" w:cs="Calibri"/>
          <w:iCs/>
          <w:color w:val="00B050"/>
          <w:sz w:val="18"/>
          <w:szCs w:val="18"/>
          <w:lang w:val="en-US"/>
        </w:rPr>
      </w:pPr>
      <w:r w:rsidRPr="00F63972">
        <w:rPr>
          <w:rFonts w:ascii="Calibri" w:hAnsi="Calibri" w:cs="Calibri"/>
          <w:iCs/>
          <w:color w:val="00B050"/>
          <w:sz w:val="18"/>
          <w:szCs w:val="18"/>
          <w:lang w:val="en-US"/>
        </w:rPr>
        <w:t>FFS whether include the following IEs in the new XnAP message for carrying SCGfailureinformation:</w:t>
      </w:r>
    </w:p>
    <w:p w14:paraId="6D9545FD" w14:textId="77777777" w:rsidR="00F63972" w:rsidRPr="00F63972" w:rsidRDefault="00F63972" w:rsidP="00DC335F">
      <w:pPr>
        <w:widowControl w:val="0"/>
        <w:numPr>
          <w:ilvl w:val="0"/>
          <w:numId w:val="12"/>
        </w:numPr>
        <w:contextualSpacing/>
        <w:rPr>
          <w:rFonts w:ascii="Calibri" w:hAnsi="Calibri" w:cs="Calibri"/>
          <w:iCs/>
          <w:color w:val="00B050"/>
          <w:sz w:val="18"/>
          <w:szCs w:val="18"/>
          <w:lang w:val="en-US"/>
        </w:rPr>
      </w:pPr>
      <w:r w:rsidRPr="00F63972">
        <w:rPr>
          <w:rFonts w:ascii="Calibri" w:hAnsi="Calibri" w:cs="Calibri"/>
          <w:iCs/>
          <w:color w:val="00B050"/>
          <w:sz w:val="18"/>
          <w:szCs w:val="18"/>
          <w:lang w:val="en-US"/>
        </w:rPr>
        <w:t>PSCell failure type</w:t>
      </w:r>
    </w:p>
    <w:p w14:paraId="12AADEB8" w14:textId="77777777" w:rsidR="00F63972" w:rsidRPr="00F63972" w:rsidRDefault="00F63972" w:rsidP="00DC335F">
      <w:pPr>
        <w:widowControl w:val="0"/>
        <w:numPr>
          <w:ilvl w:val="0"/>
          <w:numId w:val="12"/>
        </w:numPr>
        <w:contextualSpacing/>
        <w:rPr>
          <w:rFonts w:ascii="Calibri" w:hAnsi="Calibri" w:cs="Calibri"/>
          <w:iCs/>
          <w:color w:val="00B050"/>
          <w:sz w:val="18"/>
          <w:szCs w:val="18"/>
          <w:lang w:val="en-US"/>
        </w:rPr>
      </w:pPr>
      <w:r w:rsidRPr="00F63972">
        <w:rPr>
          <w:rFonts w:ascii="Calibri" w:hAnsi="Calibri" w:cs="Calibri"/>
          <w:iCs/>
          <w:color w:val="00B050"/>
          <w:sz w:val="18"/>
          <w:szCs w:val="18"/>
          <w:lang w:val="en-US"/>
        </w:rPr>
        <w:t>Source PSCell CGI</w:t>
      </w:r>
    </w:p>
    <w:p w14:paraId="402EEA39" w14:textId="77777777" w:rsidR="00F63972" w:rsidRPr="00F63972" w:rsidRDefault="00F63972" w:rsidP="00DC335F">
      <w:pPr>
        <w:widowControl w:val="0"/>
        <w:numPr>
          <w:ilvl w:val="0"/>
          <w:numId w:val="12"/>
        </w:numPr>
        <w:contextualSpacing/>
        <w:rPr>
          <w:rFonts w:ascii="Calibri" w:hAnsi="Calibri" w:cs="Calibri"/>
          <w:iCs/>
          <w:color w:val="00B050"/>
          <w:sz w:val="18"/>
          <w:szCs w:val="18"/>
          <w:lang w:val="en-US"/>
        </w:rPr>
      </w:pPr>
      <w:r w:rsidRPr="00F63972">
        <w:rPr>
          <w:rFonts w:ascii="Calibri" w:hAnsi="Calibri" w:cs="Calibri"/>
          <w:iCs/>
          <w:color w:val="00B050"/>
          <w:sz w:val="18"/>
          <w:szCs w:val="18"/>
          <w:lang w:val="en-US"/>
        </w:rPr>
        <w:t>Failed PSCell CGI</w:t>
      </w:r>
    </w:p>
    <w:p w14:paraId="62DC5B15" w14:textId="77777777" w:rsidR="00F63972" w:rsidRPr="00F63972" w:rsidRDefault="00F63972" w:rsidP="00DC335F">
      <w:pPr>
        <w:widowControl w:val="0"/>
        <w:numPr>
          <w:ilvl w:val="0"/>
          <w:numId w:val="12"/>
        </w:numPr>
        <w:contextualSpacing/>
        <w:rPr>
          <w:rFonts w:ascii="Calibri" w:hAnsi="Calibri" w:cs="Calibri"/>
          <w:iCs/>
          <w:color w:val="00B050"/>
          <w:sz w:val="18"/>
          <w:szCs w:val="18"/>
          <w:lang w:val="en-US"/>
        </w:rPr>
      </w:pPr>
      <w:r w:rsidRPr="00F63972">
        <w:rPr>
          <w:rFonts w:ascii="Calibri" w:hAnsi="Calibri" w:cs="Calibri"/>
          <w:iCs/>
          <w:color w:val="00B050"/>
          <w:sz w:val="18"/>
          <w:szCs w:val="18"/>
          <w:lang w:val="en-US"/>
        </w:rPr>
        <w:t>Suitable PSCell CGI</w:t>
      </w:r>
    </w:p>
    <w:p w14:paraId="3A9F0E52" w14:textId="77777777" w:rsidR="00F63972" w:rsidRPr="00F63972" w:rsidRDefault="00F63972" w:rsidP="00DC335F">
      <w:pPr>
        <w:widowControl w:val="0"/>
        <w:numPr>
          <w:ilvl w:val="0"/>
          <w:numId w:val="12"/>
        </w:numPr>
        <w:contextualSpacing/>
        <w:rPr>
          <w:rFonts w:ascii="Calibri" w:hAnsi="Calibri" w:cs="Calibri"/>
          <w:iCs/>
          <w:color w:val="00B050"/>
          <w:sz w:val="18"/>
          <w:szCs w:val="18"/>
          <w:lang w:val="en-US"/>
        </w:rPr>
      </w:pPr>
      <w:r w:rsidRPr="00F63972">
        <w:rPr>
          <w:rFonts w:ascii="Calibri" w:hAnsi="Calibri" w:cs="Calibri"/>
          <w:iCs/>
          <w:color w:val="00B050"/>
          <w:sz w:val="18"/>
          <w:szCs w:val="18"/>
          <w:lang w:val="en-US"/>
        </w:rPr>
        <w:t>Mobility Information</w:t>
      </w:r>
    </w:p>
    <w:p w14:paraId="02F52387" w14:textId="77777777" w:rsidR="00F63972" w:rsidRPr="00F63972" w:rsidRDefault="00F63972" w:rsidP="00DC335F">
      <w:pPr>
        <w:widowControl w:val="0"/>
        <w:numPr>
          <w:ilvl w:val="0"/>
          <w:numId w:val="12"/>
        </w:numPr>
        <w:contextualSpacing/>
        <w:rPr>
          <w:rFonts w:ascii="Calibri" w:hAnsi="Calibri" w:cs="Calibri"/>
          <w:iCs/>
          <w:color w:val="00B050"/>
          <w:sz w:val="18"/>
          <w:szCs w:val="18"/>
          <w:lang w:val="en-US"/>
        </w:rPr>
      </w:pPr>
      <w:r w:rsidRPr="00F63972">
        <w:rPr>
          <w:rFonts w:ascii="Calibri" w:hAnsi="Calibri" w:cs="Calibri"/>
          <w:iCs/>
          <w:color w:val="00B050"/>
          <w:sz w:val="18"/>
          <w:szCs w:val="18"/>
          <w:lang w:val="en-US"/>
        </w:rPr>
        <w:t>PSCell selection assistant information, e.g., UE history information</w:t>
      </w:r>
    </w:p>
    <w:p w14:paraId="1160AD50" w14:textId="77777777" w:rsidR="00F63972" w:rsidRPr="00F63972" w:rsidRDefault="00F63972" w:rsidP="00DC335F">
      <w:pPr>
        <w:widowControl w:val="0"/>
        <w:numPr>
          <w:ilvl w:val="0"/>
          <w:numId w:val="12"/>
        </w:numPr>
        <w:contextualSpacing/>
        <w:rPr>
          <w:rFonts w:ascii="Calibri" w:hAnsi="Calibri" w:cs="Calibri"/>
          <w:iCs/>
          <w:color w:val="00B050"/>
          <w:sz w:val="18"/>
          <w:szCs w:val="18"/>
          <w:lang w:val="en-US"/>
        </w:rPr>
      </w:pPr>
      <w:r w:rsidRPr="00F63972">
        <w:rPr>
          <w:rFonts w:ascii="Calibri" w:hAnsi="Calibri" w:cs="Calibri"/>
          <w:iCs/>
          <w:color w:val="00B050"/>
          <w:sz w:val="18"/>
          <w:szCs w:val="18"/>
          <w:lang w:val="en-US"/>
        </w:rPr>
        <w:t>Initiating node type i.e., MN or SN</w:t>
      </w:r>
    </w:p>
    <w:p w14:paraId="44E5A38A" w14:textId="77777777" w:rsidR="00F63972" w:rsidRPr="00F63972" w:rsidRDefault="00F63972" w:rsidP="00DC335F">
      <w:pPr>
        <w:widowControl w:val="0"/>
        <w:numPr>
          <w:ilvl w:val="0"/>
          <w:numId w:val="12"/>
        </w:numPr>
        <w:contextualSpacing/>
        <w:rPr>
          <w:rFonts w:ascii="Calibri" w:hAnsi="Calibri" w:cs="Calibri"/>
          <w:iCs/>
          <w:color w:val="00B050"/>
          <w:sz w:val="18"/>
          <w:szCs w:val="18"/>
          <w:lang w:val="en-US"/>
        </w:rPr>
      </w:pPr>
      <w:r w:rsidRPr="00F63972">
        <w:rPr>
          <w:rFonts w:ascii="Calibri" w:hAnsi="Calibri" w:cs="Calibri"/>
          <w:iCs/>
          <w:color w:val="00B050"/>
          <w:sz w:val="18"/>
          <w:szCs w:val="18"/>
          <w:lang w:val="en-US"/>
        </w:rPr>
        <w:t>S-NG-RAN node UE X2AP ID</w:t>
      </w:r>
    </w:p>
    <w:p w14:paraId="38BFCEEF" w14:textId="77777777" w:rsidR="00F63972" w:rsidRPr="00F63972" w:rsidRDefault="00F63972" w:rsidP="00DC335F">
      <w:pPr>
        <w:widowControl w:val="0"/>
        <w:numPr>
          <w:ilvl w:val="0"/>
          <w:numId w:val="12"/>
        </w:numPr>
        <w:contextualSpacing/>
        <w:rPr>
          <w:rFonts w:ascii="Calibri" w:hAnsi="Calibri" w:cs="Calibri"/>
          <w:iCs/>
          <w:color w:val="00B050"/>
          <w:sz w:val="18"/>
          <w:szCs w:val="18"/>
          <w:lang w:val="en-US"/>
        </w:rPr>
      </w:pPr>
      <w:r w:rsidRPr="00F63972">
        <w:rPr>
          <w:rFonts w:ascii="Calibri" w:hAnsi="Calibri" w:cs="Calibri"/>
          <w:iCs/>
          <w:color w:val="00B050"/>
          <w:sz w:val="18"/>
          <w:szCs w:val="18"/>
          <w:lang w:val="en-US"/>
        </w:rPr>
        <w:t xml:space="preserve">M-NG-RAN node UE XnAP ID </w:t>
      </w:r>
    </w:p>
    <w:p w14:paraId="7D3FA3E5" w14:textId="77777777" w:rsidR="00F63972" w:rsidRDefault="00F63972" w:rsidP="00BA7F54">
      <w:pPr>
        <w:widowControl w:val="0"/>
        <w:contextualSpacing/>
        <w:rPr>
          <w:rFonts w:ascii="Calibri" w:hAnsi="Calibri" w:cs="Calibri"/>
          <w:iCs/>
          <w:color w:val="00B050"/>
          <w:sz w:val="16"/>
          <w:szCs w:val="16"/>
        </w:rPr>
      </w:pPr>
    </w:p>
    <w:p w14:paraId="07B8CB92" w14:textId="135186E6" w:rsidR="00483593" w:rsidRDefault="00483593" w:rsidP="00483593">
      <w:pPr>
        <w:widowControl w:val="0"/>
        <w:contextualSpacing/>
        <w:rPr>
          <w:rFonts w:ascii="Calibri" w:hAnsi="Calibri" w:cs="Calibri"/>
          <w:i/>
          <w:color w:val="FF0000"/>
          <w:sz w:val="16"/>
          <w:szCs w:val="16"/>
        </w:rPr>
      </w:pPr>
    </w:p>
    <w:p w14:paraId="1F3BE1D4" w14:textId="77777777" w:rsidR="00991650" w:rsidRPr="0020653D" w:rsidRDefault="00991650" w:rsidP="00483593">
      <w:pPr>
        <w:widowControl w:val="0"/>
        <w:contextualSpacing/>
        <w:rPr>
          <w:rFonts w:ascii="Calibri" w:hAnsi="Calibri" w:cs="Calibri"/>
          <w:iCs/>
          <w:color w:val="FF0000"/>
          <w:sz w:val="16"/>
          <w:szCs w:val="16"/>
        </w:rPr>
      </w:pPr>
    </w:p>
    <w:p w14:paraId="088181CC" w14:textId="0D5B291C" w:rsidR="00185DC9" w:rsidRDefault="00185DC9" w:rsidP="00185DC9">
      <w:pPr>
        <w:contextualSpacing/>
        <w:rPr>
          <w:rFonts w:ascii="Arial" w:hAnsi="Arial" w:cs="Arial"/>
          <w:lang w:val="en-US"/>
        </w:rPr>
      </w:pPr>
      <w:r>
        <w:rPr>
          <w:rFonts w:ascii="Arial" w:hAnsi="Arial" w:cs="Arial"/>
          <w:lang w:val="en-US"/>
        </w:rPr>
        <w:t>In this paper, we</w:t>
      </w:r>
      <w:r w:rsidR="00BB47ED">
        <w:rPr>
          <w:rFonts w:ascii="Arial" w:hAnsi="Arial" w:cs="Arial"/>
          <w:lang w:val="en-US"/>
        </w:rPr>
        <w:t xml:space="preserve"> discuss the open issues and</w:t>
      </w:r>
      <w:r>
        <w:rPr>
          <w:rFonts w:ascii="Arial" w:hAnsi="Arial" w:cs="Arial"/>
          <w:lang w:val="en-US"/>
        </w:rPr>
        <w:t xml:space="preserve"> </w:t>
      </w:r>
      <w:r w:rsidR="00BB47ED">
        <w:rPr>
          <w:rFonts w:ascii="Arial" w:hAnsi="Arial" w:cs="Arial"/>
          <w:lang w:val="en-US"/>
        </w:rPr>
        <w:t>provide proposals for the same.</w:t>
      </w:r>
    </w:p>
    <w:p w14:paraId="76237A84" w14:textId="0C404164" w:rsidR="005042BC" w:rsidRDefault="00185DC9" w:rsidP="005042BC">
      <w:pPr>
        <w:pStyle w:val="Heading1"/>
        <w:numPr>
          <w:ilvl w:val="0"/>
          <w:numId w:val="2"/>
        </w:numPr>
        <w:pBdr>
          <w:top w:val="single" w:sz="12" w:space="2" w:color="auto"/>
        </w:pBdr>
        <w:rPr>
          <w:rFonts w:ascii="Times New Roman" w:hAnsi="Times New Roman"/>
        </w:rPr>
      </w:pPr>
      <w:r w:rsidRPr="004A0B9E">
        <w:rPr>
          <w:rFonts w:ascii="Times New Roman" w:hAnsi="Times New Roman"/>
        </w:rPr>
        <w:t>Discussion</w:t>
      </w:r>
    </w:p>
    <w:p w14:paraId="236491CA" w14:textId="77777777" w:rsidR="007D6E65" w:rsidRDefault="007D6E65" w:rsidP="007D6E65">
      <w:pPr>
        <w:pStyle w:val="ListParagraph"/>
        <w:keepNext/>
        <w:numPr>
          <w:ilvl w:val="1"/>
          <w:numId w:val="2"/>
        </w:numPr>
        <w:tabs>
          <w:tab w:val="left" w:pos="432"/>
          <w:tab w:val="left" w:pos="576"/>
        </w:tabs>
        <w:spacing w:before="180" w:after="120"/>
        <w:outlineLvl w:val="1"/>
        <w:rPr>
          <w:rFonts w:eastAsia="MS Mincho"/>
          <w:iCs/>
          <w:sz w:val="32"/>
          <w:szCs w:val="28"/>
          <w:lang w:eastAsia="ja-JP"/>
        </w:rPr>
      </w:pPr>
      <w:r>
        <w:rPr>
          <w:rFonts w:eastAsia="MS Mincho"/>
          <w:iCs/>
          <w:sz w:val="32"/>
          <w:szCs w:val="28"/>
          <w:lang w:eastAsia="ja-JP"/>
        </w:rPr>
        <w:t>Definitions for PSCell Change scenarios</w:t>
      </w:r>
    </w:p>
    <w:p w14:paraId="78676039" w14:textId="6AF5590B" w:rsidR="007D6E65" w:rsidRPr="007D6E65" w:rsidRDefault="007D6E65" w:rsidP="007D6E65">
      <w:pPr>
        <w:rPr>
          <w:rFonts w:eastAsia="MS Mincho"/>
          <w:iCs/>
          <w:sz w:val="32"/>
          <w:szCs w:val="28"/>
          <w:lang w:eastAsia="ja-JP"/>
        </w:rPr>
      </w:pPr>
      <w:r>
        <w:t>The definition for PSCell change scenarios have been agreed in last meetings and is summarized below:</w:t>
      </w:r>
    </w:p>
    <w:tbl>
      <w:tblPr>
        <w:tblStyle w:val="TableGrid"/>
        <w:tblW w:w="0" w:type="auto"/>
        <w:tblLook w:val="04A0" w:firstRow="1" w:lastRow="0" w:firstColumn="1" w:lastColumn="0" w:noHBand="0" w:noVBand="1"/>
      </w:tblPr>
      <w:tblGrid>
        <w:gridCol w:w="2155"/>
        <w:gridCol w:w="7195"/>
      </w:tblGrid>
      <w:tr w:rsidR="007D6E65" w14:paraId="0D9F1D6C" w14:textId="77777777" w:rsidTr="008D52BD">
        <w:tc>
          <w:tcPr>
            <w:tcW w:w="2155" w:type="dxa"/>
          </w:tcPr>
          <w:p w14:paraId="5AAA5131" w14:textId="77777777" w:rsidR="007D6E65" w:rsidRPr="00277D70" w:rsidRDefault="007D6E65" w:rsidP="008D52BD">
            <w:pPr>
              <w:rPr>
                <w:lang w:val="en-US"/>
              </w:rPr>
            </w:pPr>
            <w:r w:rsidRPr="00277D70">
              <w:rPr>
                <w:lang w:val="en-US"/>
              </w:rPr>
              <w:t xml:space="preserve">Too late PSCell change: </w:t>
            </w:r>
          </w:p>
          <w:p w14:paraId="52F9BC3C" w14:textId="77777777" w:rsidR="007D6E65" w:rsidRPr="00277D70" w:rsidRDefault="007D6E65" w:rsidP="008D52BD">
            <w:pPr>
              <w:rPr>
                <w:lang w:val="en-US"/>
              </w:rPr>
            </w:pPr>
          </w:p>
          <w:p w14:paraId="51B7382A" w14:textId="77777777" w:rsidR="007D6E65" w:rsidRPr="00277D70" w:rsidRDefault="007D6E65" w:rsidP="008D52BD">
            <w:pPr>
              <w:rPr>
                <w:lang w:val="en-US"/>
              </w:rPr>
            </w:pPr>
          </w:p>
        </w:tc>
        <w:tc>
          <w:tcPr>
            <w:tcW w:w="7195" w:type="dxa"/>
          </w:tcPr>
          <w:p w14:paraId="7CF29273" w14:textId="77777777" w:rsidR="007D6E65" w:rsidRPr="00277D70" w:rsidRDefault="007D6E65" w:rsidP="008D52BD">
            <w:pPr>
              <w:rPr>
                <w:lang w:val="en-US"/>
              </w:rPr>
            </w:pPr>
            <w:r w:rsidRPr="00277D70">
              <w:rPr>
                <w:lang w:val="en-US"/>
              </w:rPr>
              <w:t>An SCG failure occurs after the UE has stayed for a long period of time in the PSCell</w:t>
            </w:r>
          </w:p>
          <w:p w14:paraId="00E934E6" w14:textId="77777777" w:rsidR="007D6E65" w:rsidRPr="00277D70" w:rsidRDefault="007D6E65" w:rsidP="008D52BD">
            <w:pPr>
              <w:rPr>
                <w:lang w:val="en-US"/>
              </w:rPr>
            </w:pPr>
            <w:r w:rsidRPr="00277D70">
              <w:rPr>
                <w:lang w:val="en-US"/>
              </w:rPr>
              <w:t>A suitable different PSCell is found based on the measurements reported from the UE.</w:t>
            </w:r>
          </w:p>
        </w:tc>
      </w:tr>
      <w:tr w:rsidR="007D6E65" w14:paraId="7B15D14A" w14:textId="77777777" w:rsidTr="008D52BD">
        <w:tc>
          <w:tcPr>
            <w:tcW w:w="2155" w:type="dxa"/>
          </w:tcPr>
          <w:p w14:paraId="2C385EC0" w14:textId="77777777" w:rsidR="007D6E65" w:rsidRPr="00277D70" w:rsidRDefault="007D6E65" w:rsidP="008D52BD">
            <w:pPr>
              <w:rPr>
                <w:lang w:val="en-US"/>
              </w:rPr>
            </w:pPr>
            <w:r w:rsidRPr="00277D70">
              <w:rPr>
                <w:lang w:val="en-US"/>
              </w:rPr>
              <w:t>Too early PSCell change</w:t>
            </w:r>
          </w:p>
        </w:tc>
        <w:tc>
          <w:tcPr>
            <w:tcW w:w="7195" w:type="dxa"/>
          </w:tcPr>
          <w:p w14:paraId="0997B8AB" w14:textId="77777777" w:rsidR="007D6E65" w:rsidRPr="00277D70" w:rsidRDefault="007D6E65" w:rsidP="008D52BD">
            <w:pPr>
              <w:rPr>
                <w:lang w:val="en-US"/>
              </w:rPr>
            </w:pPr>
            <w:r w:rsidRPr="00277D70">
              <w:rPr>
                <w:lang w:val="en-US"/>
              </w:rPr>
              <w:t>An SCG failure occurs shortly after a successful PSCell change from a source PSCell to a target PSCell or a PSCell change failure occurs during the PSCell change procedure</w:t>
            </w:r>
          </w:p>
          <w:p w14:paraId="1C9429D7" w14:textId="77777777" w:rsidR="007D6E65" w:rsidRPr="00277D70" w:rsidRDefault="007D6E65" w:rsidP="008D52BD">
            <w:pPr>
              <w:rPr>
                <w:lang w:val="en-US"/>
              </w:rPr>
            </w:pPr>
            <w:r w:rsidRPr="00277D70">
              <w:rPr>
                <w:lang w:val="en-US"/>
              </w:rPr>
              <w:t xml:space="preserve">Source PSCell is still the </w:t>
            </w:r>
            <w:r w:rsidRPr="00B22FE2">
              <w:rPr>
                <w:lang w:val="en-US"/>
              </w:rPr>
              <w:t xml:space="preserve">suitable PSCell </w:t>
            </w:r>
            <w:r w:rsidRPr="00277D70">
              <w:rPr>
                <w:lang w:val="en-US"/>
              </w:rPr>
              <w:t>based on the measurements reported from the UE</w:t>
            </w:r>
          </w:p>
        </w:tc>
      </w:tr>
      <w:tr w:rsidR="007D6E65" w14:paraId="2F4ABE4B" w14:textId="77777777" w:rsidTr="008D52BD">
        <w:tc>
          <w:tcPr>
            <w:tcW w:w="2155" w:type="dxa"/>
          </w:tcPr>
          <w:p w14:paraId="0F0B0493" w14:textId="77777777" w:rsidR="007D6E65" w:rsidRPr="00277D70" w:rsidRDefault="007D6E65" w:rsidP="008D52BD">
            <w:pPr>
              <w:rPr>
                <w:lang w:val="en-US"/>
              </w:rPr>
            </w:pPr>
            <w:r w:rsidRPr="00277D70">
              <w:rPr>
                <w:lang w:val="en-US"/>
              </w:rPr>
              <w:t xml:space="preserve">Triggering PSCell change to wrong PSCell: </w:t>
            </w:r>
          </w:p>
        </w:tc>
        <w:tc>
          <w:tcPr>
            <w:tcW w:w="7195" w:type="dxa"/>
          </w:tcPr>
          <w:p w14:paraId="34BB40DD" w14:textId="77777777" w:rsidR="007D6E65" w:rsidRPr="00277D70" w:rsidRDefault="007D6E65" w:rsidP="008D52BD">
            <w:pPr>
              <w:rPr>
                <w:lang w:val="en-US"/>
              </w:rPr>
            </w:pPr>
            <w:r w:rsidRPr="00277D70">
              <w:rPr>
                <w:lang w:val="en-US"/>
              </w:rPr>
              <w:t>An SCG failure occurs shortly after a successful PSCell change from a source PSCell to a target PSCell or a PSCell change failure occurs during the PSCell change procedure</w:t>
            </w:r>
          </w:p>
          <w:p w14:paraId="0EB42060" w14:textId="77777777" w:rsidR="007D6E65" w:rsidRPr="00277D70" w:rsidRDefault="007D6E65" w:rsidP="008D52BD">
            <w:pPr>
              <w:rPr>
                <w:lang w:val="en-US"/>
              </w:rPr>
            </w:pPr>
            <w:r w:rsidRPr="00277D70">
              <w:rPr>
                <w:lang w:val="en-US"/>
              </w:rPr>
              <w:t>A suitable PSCell different with source PSCell or target PSCell is found based on the measurements reported from the UE</w:t>
            </w:r>
          </w:p>
        </w:tc>
      </w:tr>
    </w:tbl>
    <w:p w14:paraId="5785A05B" w14:textId="3C65B3FA" w:rsidR="009D12B0" w:rsidRDefault="009D12B0" w:rsidP="009D12B0"/>
    <w:p w14:paraId="55EC4BAA" w14:textId="5866C930" w:rsidR="007D6E65" w:rsidRDefault="007D6E65" w:rsidP="007D6E65">
      <w:pPr>
        <w:pStyle w:val="ListParagraph"/>
        <w:keepNext/>
        <w:numPr>
          <w:ilvl w:val="1"/>
          <w:numId w:val="2"/>
        </w:numPr>
        <w:tabs>
          <w:tab w:val="left" w:pos="432"/>
          <w:tab w:val="left" w:pos="576"/>
        </w:tabs>
        <w:spacing w:before="180" w:after="120"/>
        <w:outlineLvl w:val="1"/>
        <w:rPr>
          <w:rFonts w:eastAsia="MS Mincho"/>
          <w:iCs/>
          <w:sz w:val="32"/>
          <w:szCs w:val="28"/>
          <w:lang w:eastAsia="ja-JP"/>
        </w:rPr>
      </w:pPr>
      <w:r>
        <w:rPr>
          <w:rFonts w:eastAsia="MS Mincho"/>
          <w:iCs/>
          <w:sz w:val="32"/>
          <w:szCs w:val="28"/>
          <w:lang w:eastAsia="ja-JP"/>
        </w:rPr>
        <w:t>Support for Rel-17 UEs with enhanced SCGFailureInformation</w:t>
      </w:r>
    </w:p>
    <w:p w14:paraId="7A411538" w14:textId="4DD96CF9" w:rsidR="00E24833" w:rsidRDefault="00E24833" w:rsidP="00E24833">
      <w:pPr>
        <w:rPr>
          <w:lang w:eastAsia="ja-JP"/>
        </w:rPr>
      </w:pPr>
      <w:r>
        <w:rPr>
          <w:lang w:eastAsia="ja-JP"/>
        </w:rPr>
        <w:t xml:space="preserve">RAN3 sent an LS to RAN2 (R3-211209) which is captured below: </w:t>
      </w:r>
    </w:p>
    <w:p w14:paraId="605C0961" w14:textId="77777777" w:rsidR="00E24833" w:rsidRDefault="00E24833" w:rsidP="00E24833">
      <w:pPr>
        <w:pBdr>
          <w:top w:val="single" w:sz="4" w:space="1" w:color="auto"/>
          <w:left w:val="single" w:sz="4" w:space="4" w:color="auto"/>
          <w:bottom w:val="single" w:sz="4" w:space="1" w:color="auto"/>
          <w:right w:val="single" w:sz="4" w:space="4" w:color="auto"/>
        </w:pBdr>
        <w:spacing w:after="120"/>
        <w:rPr>
          <w:rFonts w:eastAsiaTheme="minorEastAsia"/>
          <w:b/>
          <w:lang w:eastAsia="zh-CN"/>
        </w:rPr>
      </w:pPr>
      <w:r w:rsidRPr="00CD0283">
        <w:rPr>
          <w:lang w:eastAsia="zh-CN"/>
        </w:rPr>
        <w:t>RAN</w:t>
      </w:r>
      <w:r>
        <w:rPr>
          <w:rFonts w:eastAsiaTheme="minorEastAsia" w:hint="eastAsia"/>
          <w:lang w:eastAsia="zh-CN"/>
        </w:rPr>
        <w:t>3</w:t>
      </w:r>
      <w:r w:rsidRPr="00CD0283">
        <w:rPr>
          <w:lang w:eastAsia="zh-CN"/>
        </w:rPr>
        <w:t xml:space="preserve"> </w:t>
      </w:r>
      <w:r>
        <w:rPr>
          <w:lang w:eastAsia="zh-CN"/>
        </w:rPr>
        <w:t xml:space="preserve">discussed the solution </w:t>
      </w:r>
      <w:r>
        <w:rPr>
          <w:rFonts w:hint="eastAsia"/>
          <w:lang w:eastAsia="zh-CN"/>
        </w:rPr>
        <w:t xml:space="preserve">for the optimization of </w:t>
      </w:r>
      <w:r>
        <w:rPr>
          <w:lang w:eastAsia="zh-CN"/>
        </w:rPr>
        <w:t>PScell</w:t>
      </w:r>
      <w:r>
        <w:rPr>
          <w:rFonts w:hint="eastAsia"/>
          <w:lang w:eastAsia="zh-CN"/>
        </w:rPr>
        <w:t xml:space="preserve"> change failure </w:t>
      </w:r>
      <w:r>
        <w:rPr>
          <w:lang w:eastAsia="zh-CN"/>
        </w:rPr>
        <w:t xml:space="preserve">for MRO </w:t>
      </w:r>
      <w:r>
        <w:rPr>
          <w:rFonts w:hint="eastAsia"/>
          <w:lang w:eastAsia="zh-CN"/>
        </w:rPr>
        <w:t xml:space="preserve">in case of </w:t>
      </w:r>
      <w:r>
        <w:rPr>
          <w:lang w:eastAsia="zh-CN"/>
        </w:rPr>
        <w:t>M</w:t>
      </w:r>
      <w:r>
        <w:rPr>
          <w:rFonts w:hint="eastAsia"/>
          <w:lang w:eastAsia="zh-CN"/>
        </w:rPr>
        <w:t>R-DC</w:t>
      </w:r>
      <w:r>
        <w:rPr>
          <w:lang w:eastAsia="zh-CN"/>
        </w:rPr>
        <w:t>. RAN3 agreed it is</w:t>
      </w:r>
      <w:r w:rsidRPr="009B5F75">
        <w:t xml:space="preserve"> beneficial for the RAN to receive the list of information </w:t>
      </w:r>
      <w:r>
        <w:t>as shown below</w:t>
      </w:r>
      <w:r w:rsidRPr="009B5F75">
        <w:t xml:space="preserve"> for the purpose of PSCell failure analysis</w:t>
      </w:r>
      <w:r w:rsidRPr="00DF5E7D">
        <w:rPr>
          <w:lang w:eastAsia="zh-CN"/>
        </w:rPr>
        <w:t>:</w:t>
      </w:r>
    </w:p>
    <w:p w14:paraId="45E0C287" w14:textId="77777777" w:rsidR="00E24833" w:rsidRPr="00457EF4" w:rsidRDefault="00E24833" w:rsidP="00E24833">
      <w:pPr>
        <w:pStyle w:val="Header"/>
        <w:numPr>
          <w:ilvl w:val="0"/>
          <w:numId w:val="8"/>
        </w:numPr>
        <w:pBdr>
          <w:top w:val="single" w:sz="4" w:space="1" w:color="auto"/>
          <w:left w:val="single" w:sz="4" w:space="4" w:color="auto"/>
          <w:bottom w:val="single" w:sz="4" w:space="1" w:color="auto"/>
          <w:right w:val="single" w:sz="4" w:space="4" w:color="auto"/>
        </w:pBdr>
        <w:tabs>
          <w:tab w:val="clear" w:pos="4680"/>
          <w:tab w:val="clear" w:pos="9360"/>
          <w:tab w:val="left" w:pos="420"/>
          <w:tab w:val="center" w:pos="4536"/>
          <w:tab w:val="right" w:pos="9072"/>
        </w:tabs>
        <w:rPr>
          <w:rFonts w:eastAsiaTheme="minorEastAsia"/>
          <w:b/>
          <w:lang w:eastAsia="zh-CN"/>
        </w:rPr>
      </w:pPr>
      <w:r w:rsidRPr="00E24833">
        <w:rPr>
          <w:rFonts w:eastAsiaTheme="minorEastAsia"/>
          <w:highlight w:val="yellow"/>
          <w:lang w:eastAsia="zh-CN"/>
        </w:rPr>
        <w:t>CGI of the Source PSCell</w:t>
      </w:r>
      <w:r>
        <w:rPr>
          <w:rFonts w:eastAsiaTheme="minorEastAsia"/>
          <w:lang w:eastAsia="zh-CN"/>
        </w:rPr>
        <w:t>:</w:t>
      </w:r>
      <w:r w:rsidRPr="00694277">
        <w:rPr>
          <w:rFonts w:eastAsiaTheme="minorEastAsia"/>
          <w:lang w:eastAsia="zh-CN"/>
        </w:rPr>
        <w:t xml:space="preserve"> the source PSCell of the last SN change</w:t>
      </w:r>
      <w:r w:rsidRPr="0054130B">
        <w:rPr>
          <w:bCs/>
          <w:lang w:eastAsia="zh-CN"/>
        </w:rPr>
        <w:t>.</w:t>
      </w:r>
      <w:r>
        <w:rPr>
          <w:bCs/>
          <w:lang w:eastAsia="zh-CN"/>
        </w:rPr>
        <w:t xml:space="preserve"> The source </w:t>
      </w:r>
      <w:r w:rsidRPr="00694277">
        <w:rPr>
          <w:bCs/>
          <w:lang w:eastAsia="zh-CN"/>
        </w:rPr>
        <w:t>PSCell</w:t>
      </w:r>
      <w:r>
        <w:rPr>
          <w:bCs/>
          <w:lang w:eastAsia="zh-CN"/>
        </w:rPr>
        <w:t xml:space="preserve"> could be E-UTRA cell or NR cell. </w:t>
      </w:r>
    </w:p>
    <w:p w14:paraId="5A938B49" w14:textId="77777777" w:rsidR="00E24833" w:rsidRDefault="00E24833" w:rsidP="00E24833">
      <w:pPr>
        <w:pStyle w:val="Header"/>
        <w:pBdr>
          <w:top w:val="single" w:sz="4" w:space="1" w:color="auto"/>
          <w:left w:val="single" w:sz="4" w:space="4" w:color="auto"/>
          <w:bottom w:val="single" w:sz="4" w:space="1" w:color="auto"/>
          <w:right w:val="single" w:sz="4" w:space="4" w:color="auto"/>
        </w:pBdr>
        <w:tabs>
          <w:tab w:val="left" w:pos="420"/>
        </w:tabs>
        <w:rPr>
          <w:rFonts w:eastAsiaTheme="minorEastAsia"/>
          <w:b/>
          <w:lang w:eastAsia="zh-CN"/>
        </w:rPr>
      </w:pPr>
    </w:p>
    <w:p w14:paraId="69534BFB" w14:textId="293679DB" w:rsidR="00E24833" w:rsidRPr="00E24833" w:rsidRDefault="00E24833" w:rsidP="00E24833">
      <w:pPr>
        <w:pStyle w:val="Header"/>
        <w:numPr>
          <w:ilvl w:val="0"/>
          <w:numId w:val="8"/>
        </w:numPr>
        <w:pBdr>
          <w:top w:val="single" w:sz="4" w:space="1" w:color="auto"/>
          <w:left w:val="single" w:sz="4" w:space="4" w:color="auto"/>
          <w:bottom w:val="single" w:sz="4" w:space="1" w:color="auto"/>
          <w:right w:val="single" w:sz="4" w:space="4" w:color="auto"/>
        </w:pBdr>
        <w:tabs>
          <w:tab w:val="clear" w:pos="4680"/>
          <w:tab w:val="clear" w:pos="9360"/>
          <w:tab w:val="left" w:pos="420"/>
          <w:tab w:val="center" w:pos="4536"/>
          <w:tab w:val="right" w:pos="9072"/>
        </w:tabs>
        <w:rPr>
          <w:rFonts w:eastAsiaTheme="minorEastAsia"/>
          <w:b/>
          <w:lang w:eastAsia="zh-CN"/>
        </w:rPr>
      </w:pPr>
      <w:bookmarkStart w:id="1" w:name="OLE_LINK13"/>
      <w:bookmarkStart w:id="2" w:name="OLE_LINK14"/>
      <w:r w:rsidRPr="00E24833">
        <w:rPr>
          <w:rFonts w:eastAsiaTheme="minorEastAsia"/>
          <w:highlight w:val="yellow"/>
          <w:lang w:eastAsia="zh-CN"/>
        </w:rPr>
        <w:lastRenderedPageBreak/>
        <w:t>CGI of the Failed PSCell</w:t>
      </w:r>
      <w:r w:rsidRPr="00E24833">
        <w:rPr>
          <w:bCs/>
          <w:highlight w:val="yellow"/>
          <w:lang w:eastAsia="zh-CN"/>
        </w:rPr>
        <w:t>:</w:t>
      </w:r>
      <w:bookmarkEnd w:id="1"/>
      <w:bookmarkEnd w:id="2"/>
      <w:r>
        <w:rPr>
          <w:bCs/>
          <w:lang w:eastAsia="zh-CN"/>
        </w:rPr>
        <w:t xml:space="preserve"> </w:t>
      </w:r>
      <w:r w:rsidRPr="00694277">
        <w:rPr>
          <w:bCs/>
          <w:lang w:eastAsia="zh-CN"/>
        </w:rPr>
        <w:t xml:space="preserve">the PSCell in which </w:t>
      </w:r>
      <w:r>
        <w:rPr>
          <w:bCs/>
          <w:lang w:eastAsia="zh-CN"/>
        </w:rPr>
        <w:t xml:space="preserve">SCG failure </w:t>
      </w:r>
      <w:r w:rsidRPr="00694277">
        <w:rPr>
          <w:bCs/>
          <w:lang w:eastAsia="zh-CN"/>
        </w:rPr>
        <w:t xml:space="preserve">is detected or the target PSCell of the failed </w:t>
      </w:r>
      <w:r>
        <w:rPr>
          <w:bCs/>
          <w:lang w:eastAsia="zh-CN"/>
        </w:rPr>
        <w:t>PScell</w:t>
      </w:r>
      <w:r w:rsidRPr="00694277">
        <w:rPr>
          <w:bCs/>
          <w:lang w:eastAsia="zh-CN"/>
        </w:rPr>
        <w:t xml:space="preserve"> change</w:t>
      </w:r>
      <w:r>
        <w:rPr>
          <w:bCs/>
          <w:lang w:eastAsia="zh-CN"/>
        </w:rPr>
        <w:t xml:space="preserve">. The </w:t>
      </w:r>
      <w:r w:rsidRPr="00694277">
        <w:rPr>
          <w:rFonts w:eastAsiaTheme="minorEastAsia"/>
          <w:lang w:eastAsia="zh-CN"/>
        </w:rPr>
        <w:t>Failed PSCell</w:t>
      </w:r>
      <w:r>
        <w:rPr>
          <w:bCs/>
          <w:lang w:eastAsia="zh-CN"/>
        </w:rPr>
        <w:t xml:space="preserve"> could be E-UTRA cell or NR cell.</w:t>
      </w:r>
    </w:p>
    <w:p w14:paraId="29ED8187" w14:textId="30BC8419" w:rsidR="00E24833" w:rsidRDefault="00E24833" w:rsidP="00E24833">
      <w:pPr>
        <w:pStyle w:val="Header"/>
        <w:pBdr>
          <w:top w:val="single" w:sz="4" w:space="1" w:color="auto"/>
          <w:left w:val="single" w:sz="4" w:space="4" w:color="auto"/>
          <w:bottom w:val="single" w:sz="4" w:space="1" w:color="auto"/>
          <w:right w:val="single" w:sz="4" w:space="4" w:color="auto"/>
        </w:pBdr>
        <w:tabs>
          <w:tab w:val="clear" w:pos="4680"/>
          <w:tab w:val="clear" w:pos="9360"/>
          <w:tab w:val="left" w:pos="420"/>
          <w:tab w:val="center" w:pos="4536"/>
          <w:tab w:val="right" w:pos="9072"/>
        </w:tabs>
        <w:rPr>
          <w:rFonts w:eastAsiaTheme="minorEastAsia"/>
          <w:b/>
          <w:lang w:eastAsia="zh-CN"/>
        </w:rPr>
      </w:pPr>
      <w:r>
        <w:rPr>
          <w:rFonts w:eastAsiaTheme="minorEastAsia"/>
          <w:b/>
          <w:lang w:eastAsia="zh-CN"/>
        </w:rPr>
        <w:t>….</w:t>
      </w:r>
    </w:p>
    <w:p w14:paraId="4B2477B7" w14:textId="6B901F94" w:rsidR="00E24833" w:rsidRDefault="00E24833" w:rsidP="00E24833">
      <w:pPr>
        <w:pStyle w:val="Header"/>
        <w:pBdr>
          <w:top w:val="single" w:sz="4" w:space="1" w:color="auto"/>
          <w:left w:val="single" w:sz="4" w:space="4" w:color="auto"/>
          <w:bottom w:val="single" w:sz="4" w:space="1" w:color="auto"/>
          <w:right w:val="single" w:sz="4" w:space="4" w:color="auto"/>
        </w:pBdr>
        <w:tabs>
          <w:tab w:val="clear" w:pos="4680"/>
          <w:tab w:val="clear" w:pos="9360"/>
          <w:tab w:val="left" w:pos="420"/>
          <w:tab w:val="center" w:pos="4536"/>
          <w:tab w:val="right" w:pos="9072"/>
        </w:tabs>
        <w:rPr>
          <w:rFonts w:eastAsiaTheme="minorEastAsia"/>
          <w:b/>
          <w:lang w:eastAsia="zh-CN"/>
        </w:rPr>
      </w:pPr>
      <w:r>
        <w:rPr>
          <w:rFonts w:eastAsiaTheme="minorEastAsia"/>
          <w:b/>
          <w:lang w:eastAsia="zh-CN"/>
        </w:rPr>
        <w:t>….</w:t>
      </w:r>
    </w:p>
    <w:p w14:paraId="18EF3A0E" w14:textId="31A7BC02" w:rsidR="00E24833" w:rsidRDefault="00E24833" w:rsidP="00E24833">
      <w:pPr>
        <w:rPr>
          <w:lang w:eastAsia="ja-JP"/>
        </w:rPr>
      </w:pPr>
    </w:p>
    <w:p w14:paraId="0AE45C8A" w14:textId="061408C9" w:rsidR="00D20956" w:rsidRDefault="00B65A88" w:rsidP="00E24833">
      <w:pPr>
        <w:rPr>
          <w:lang w:eastAsia="ja-JP"/>
        </w:rPr>
      </w:pPr>
      <w:r>
        <w:rPr>
          <w:lang w:eastAsia="ja-JP"/>
        </w:rPr>
        <w:t>Also,</w:t>
      </w:r>
      <w:r w:rsidR="000C63AC">
        <w:rPr>
          <w:lang w:eastAsia="ja-JP"/>
        </w:rPr>
        <w:t xml:space="preserve"> f</w:t>
      </w:r>
      <w:r w:rsidR="00D20956">
        <w:rPr>
          <w:lang w:eastAsia="ja-JP"/>
        </w:rPr>
        <w:t xml:space="preserve">rom post email discussion </w:t>
      </w:r>
      <w:r w:rsidR="000E1F07">
        <w:rPr>
          <w:lang w:eastAsia="ja-JP"/>
        </w:rPr>
        <w:t xml:space="preserve">in RAN2 </w:t>
      </w:r>
      <w:r w:rsidR="000E1F07" w:rsidRPr="000E1F07">
        <w:rPr>
          <w:lang w:eastAsia="ja-JP"/>
        </w:rPr>
        <w:t>[Post114-e][</w:t>
      </w:r>
      <w:r w:rsidRPr="000E1F07">
        <w:rPr>
          <w:lang w:eastAsia="ja-JP"/>
        </w:rPr>
        <w:t>852] [</w:t>
      </w:r>
      <w:r w:rsidR="000E1F07" w:rsidRPr="000E1F07">
        <w:rPr>
          <w:lang w:eastAsia="ja-JP"/>
        </w:rPr>
        <w:t>SON/MDT] Modelling aspects related to information required by SN/SCG</w:t>
      </w:r>
      <w:r w:rsidR="000E1F07">
        <w:rPr>
          <w:lang w:eastAsia="ja-JP"/>
        </w:rPr>
        <w:t>, it can be seen that RAN2 is OK to support the parameters requested by RAN3 in LS R3-211209</w:t>
      </w:r>
      <w:r w:rsidR="003F0053">
        <w:rPr>
          <w:lang w:eastAsia="ja-JP"/>
        </w:rPr>
        <w:t xml:space="preserve"> and will be mostly agreed in the next RAN2 meeting.</w:t>
      </w:r>
    </w:p>
    <w:p w14:paraId="61C260A4" w14:textId="16FA97F0" w:rsidR="000E1F07" w:rsidRPr="00B65A88" w:rsidRDefault="00B65A88" w:rsidP="00B65A88">
      <w:pPr>
        <w:pBdr>
          <w:top w:val="single" w:sz="4" w:space="1" w:color="auto"/>
          <w:left w:val="single" w:sz="4" w:space="4" w:color="auto"/>
          <w:bottom w:val="single" w:sz="4" w:space="1" w:color="auto"/>
          <w:right w:val="single" w:sz="4" w:space="4" w:color="auto"/>
        </w:pBdr>
        <w:rPr>
          <w:i/>
          <w:iCs/>
          <w:lang w:eastAsia="ja-JP"/>
        </w:rPr>
      </w:pPr>
      <w:r w:rsidRPr="00B65A88">
        <w:rPr>
          <w:i/>
          <w:iCs/>
          <w:lang w:eastAsia="ja-JP"/>
        </w:rPr>
        <w:t>Proposal 9: RAN2 confirms that the 5 information requested by RAN3 LS ‎ R3-211332 ‎ are needed, and how to report them to the network could be further discussed.</w:t>
      </w:r>
    </w:p>
    <w:p w14:paraId="7B43BC25" w14:textId="3BAD72FB" w:rsidR="009C779B" w:rsidRPr="009C779B" w:rsidRDefault="00E24833" w:rsidP="009C779B">
      <w:pPr>
        <w:rPr>
          <w:lang w:val="en-US"/>
        </w:rPr>
      </w:pPr>
      <w:r>
        <w:rPr>
          <w:lang w:val="en-US"/>
        </w:rPr>
        <w:t>Below we try to depict how the signaling would look like for different scenarios if RAN2 agrees to enhance SCGFailureInformation with some of the information requested in the LS.</w:t>
      </w:r>
    </w:p>
    <w:tbl>
      <w:tblPr>
        <w:tblStyle w:val="TableGrid"/>
        <w:tblW w:w="0" w:type="auto"/>
        <w:tblLook w:val="04A0" w:firstRow="1" w:lastRow="0" w:firstColumn="1" w:lastColumn="0" w:noHBand="0" w:noVBand="1"/>
      </w:tblPr>
      <w:tblGrid>
        <w:gridCol w:w="1615"/>
        <w:gridCol w:w="7290"/>
      </w:tblGrid>
      <w:tr w:rsidR="00ED0203" w14:paraId="09FB48D9" w14:textId="77777777" w:rsidTr="008D52BD">
        <w:tc>
          <w:tcPr>
            <w:tcW w:w="1615" w:type="dxa"/>
          </w:tcPr>
          <w:p w14:paraId="258D660A" w14:textId="4E92CCD9" w:rsidR="009C779B" w:rsidRPr="009C779B" w:rsidRDefault="009C779B" w:rsidP="009C779B">
            <w:pPr>
              <w:jc w:val="center"/>
              <w:rPr>
                <w:b/>
                <w:bCs/>
                <w:lang w:val="en-US"/>
              </w:rPr>
            </w:pPr>
            <w:r w:rsidRPr="009C779B">
              <w:rPr>
                <w:b/>
                <w:bCs/>
                <w:lang w:val="en-US"/>
              </w:rPr>
              <w:t>Scenario</w:t>
            </w:r>
          </w:p>
        </w:tc>
        <w:tc>
          <w:tcPr>
            <w:tcW w:w="7290" w:type="dxa"/>
          </w:tcPr>
          <w:p w14:paraId="3C90618E" w14:textId="70C9902C" w:rsidR="009C779B" w:rsidRPr="009C779B" w:rsidRDefault="009C779B" w:rsidP="009C779B">
            <w:pPr>
              <w:jc w:val="center"/>
              <w:rPr>
                <w:b/>
                <w:bCs/>
                <w:lang w:val="en-US"/>
              </w:rPr>
            </w:pPr>
            <w:r w:rsidRPr="009C779B">
              <w:rPr>
                <w:b/>
                <w:bCs/>
                <w:lang w:val="en-US"/>
              </w:rPr>
              <w:t>Signaling</w:t>
            </w:r>
          </w:p>
        </w:tc>
      </w:tr>
      <w:tr w:rsidR="00ED0203" w14:paraId="23D80156" w14:textId="77777777" w:rsidTr="008D52BD">
        <w:tc>
          <w:tcPr>
            <w:tcW w:w="1615" w:type="dxa"/>
          </w:tcPr>
          <w:p w14:paraId="08267285" w14:textId="77777777" w:rsidR="009C779B" w:rsidRDefault="009C779B" w:rsidP="008D52BD">
            <w:pPr>
              <w:rPr>
                <w:lang w:val="en-US"/>
              </w:rPr>
            </w:pPr>
            <w:r>
              <w:rPr>
                <w:lang w:val="en-US"/>
              </w:rPr>
              <w:t>Too late PSCell change</w:t>
            </w:r>
          </w:p>
        </w:tc>
        <w:tc>
          <w:tcPr>
            <w:tcW w:w="7290" w:type="dxa"/>
          </w:tcPr>
          <w:p w14:paraId="303E29CD" w14:textId="40DDED15" w:rsidR="009C779B" w:rsidRDefault="00ED0203" w:rsidP="008D52BD">
            <w:pPr>
              <w:rPr>
                <w:lang w:val="en-US"/>
              </w:rPr>
            </w:pPr>
            <w:r>
              <w:rPr>
                <w:noProof/>
                <w:lang w:val="en-US"/>
              </w:rPr>
              <w:drawing>
                <wp:inline distT="0" distB="0" distL="0" distR="0" wp14:anchorId="43C924CD" wp14:editId="2689F3DB">
                  <wp:extent cx="2959240" cy="1954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77174" cy="1966279"/>
                          </a:xfrm>
                          <a:prstGeom prst="rect">
                            <a:avLst/>
                          </a:prstGeom>
                          <a:noFill/>
                        </pic:spPr>
                      </pic:pic>
                    </a:graphicData>
                  </a:graphic>
                </wp:inline>
              </w:drawing>
            </w:r>
          </w:p>
          <w:p w14:paraId="460408F2" w14:textId="32E9FD26" w:rsidR="00026B82" w:rsidRDefault="00026B82" w:rsidP="008D52BD">
            <w:pPr>
              <w:rPr>
                <w:lang w:val="en-US"/>
              </w:rPr>
            </w:pPr>
          </w:p>
        </w:tc>
      </w:tr>
      <w:tr w:rsidR="00ED0203" w14:paraId="5560A468" w14:textId="77777777" w:rsidTr="008D52BD">
        <w:tc>
          <w:tcPr>
            <w:tcW w:w="1615" w:type="dxa"/>
          </w:tcPr>
          <w:p w14:paraId="30B7F66B" w14:textId="77777777" w:rsidR="009C779B" w:rsidRDefault="009C779B" w:rsidP="008D52BD">
            <w:pPr>
              <w:rPr>
                <w:lang w:val="en-US"/>
              </w:rPr>
            </w:pPr>
            <w:r>
              <w:rPr>
                <w:lang w:val="en-US"/>
              </w:rPr>
              <w:t>Too early PSCell change or PSCell change to wrong cell</w:t>
            </w:r>
          </w:p>
        </w:tc>
        <w:tc>
          <w:tcPr>
            <w:tcW w:w="7290" w:type="dxa"/>
          </w:tcPr>
          <w:p w14:paraId="1C7526DD" w14:textId="5D9736A0" w:rsidR="009C779B" w:rsidRDefault="009C779B" w:rsidP="008D52BD">
            <w:pPr>
              <w:rPr>
                <w:lang w:val="en-US"/>
              </w:rPr>
            </w:pPr>
            <w:r>
              <w:rPr>
                <w:noProof/>
                <w:lang w:val="en-US"/>
              </w:rPr>
              <w:drawing>
                <wp:inline distT="0" distB="0" distL="0" distR="0" wp14:anchorId="607D3B74" wp14:editId="3F5EB1BA">
                  <wp:extent cx="3180961" cy="1988101"/>
                  <wp:effectExtent l="0" t="0" r="635" b="0"/>
                  <wp:docPr id="9234" name="Picture 9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1968" cy="2007480"/>
                          </a:xfrm>
                          <a:prstGeom prst="rect">
                            <a:avLst/>
                          </a:prstGeom>
                          <a:noFill/>
                        </pic:spPr>
                      </pic:pic>
                    </a:graphicData>
                  </a:graphic>
                </wp:inline>
              </w:drawing>
            </w:r>
          </w:p>
        </w:tc>
      </w:tr>
      <w:tr w:rsidR="00ED0203" w14:paraId="1C151F0F" w14:textId="77777777" w:rsidTr="008D52BD">
        <w:tc>
          <w:tcPr>
            <w:tcW w:w="1615" w:type="dxa"/>
          </w:tcPr>
          <w:p w14:paraId="7790057E" w14:textId="77777777" w:rsidR="009C779B" w:rsidRDefault="009C779B" w:rsidP="008D52BD">
            <w:pPr>
              <w:rPr>
                <w:lang w:val="en-US"/>
              </w:rPr>
            </w:pPr>
            <w:r>
              <w:rPr>
                <w:lang w:val="en-US"/>
              </w:rPr>
              <w:lastRenderedPageBreak/>
              <w:t>Intra-SN PSCell change without MN involvement before MRO analysis of previous PSCell change is complete</w:t>
            </w:r>
          </w:p>
        </w:tc>
        <w:tc>
          <w:tcPr>
            <w:tcW w:w="7290" w:type="dxa"/>
          </w:tcPr>
          <w:p w14:paraId="6B2F9933" w14:textId="57EEDD3A" w:rsidR="009C779B" w:rsidRDefault="009C779B" w:rsidP="008D52BD">
            <w:pPr>
              <w:rPr>
                <w:lang w:val="en-US"/>
              </w:rPr>
            </w:pPr>
            <w:r>
              <w:rPr>
                <w:noProof/>
                <w:lang w:val="en-US"/>
              </w:rPr>
              <w:drawing>
                <wp:inline distT="0" distB="0" distL="0" distR="0" wp14:anchorId="2ED4F39B" wp14:editId="3A923C47">
                  <wp:extent cx="4185422" cy="2160210"/>
                  <wp:effectExtent l="0" t="0" r="5715" b="0"/>
                  <wp:docPr id="9235" name="Picture 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11333" cy="2173584"/>
                          </a:xfrm>
                          <a:prstGeom prst="rect">
                            <a:avLst/>
                          </a:prstGeom>
                          <a:noFill/>
                        </pic:spPr>
                      </pic:pic>
                    </a:graphicData>
                  </a:graphic>
                </wp:inline>
              </w:drawing>
            </w:r>
          </w:p>
        </w:tc>
      </w:tr>
    </w:tbl>
    <w:p w14:paraId="71553AB8" w14:textId="0D56E816" w:rsidR="009C779B" w:rsidRDefault="009C779B" w:rsidP="003164D7">
      <w:pPr>
        <w:rPr>
          <w:rFonts w:eastAsia="SimSun"/>
          <w:lang w:eastAsia="zh-CN"/>
        </w:rPr>
      </w:pPr>
    </w:p>
    <w:p w14:paraId="46219206" w14:textId="77777777" w:rsidR="003164D7" w:rsidRDefault="003164D7" w:rsidP="003164D7">
      <w:pPr>
        <w:rPr>
          <w:rFonts w:eastAsia="SimSun"/>
          <w:lang w:eastAsia="zh-CN"/>
        </w:rPr>
      </w:pPr>
      <w:r w:rsidRPr="003164D7">
        <w:rPr>
          <w:rFonts w:eastAsia="SimSun"/>
          <w:b/>
          <w:bCs/>
          <w:lang w:eastAsia="zh-CN"/>
        </w:rPr>
        <w:t>Observation 1</w:t>
      </w:r>
      <w:r>
        <w:rPr>
          <w:rFonts w:eastAsia="SimSun"/>
          <w:lang w:eastAsia="zh-CN"/>
        </w:rPr>
        <w:t xml:space="preserve">: If RAN2 agrees to support “CGI of the Source PSCell” and “CGI of the Failed PSCell” in SCGFailureInformation, MN can figure out if it was a </w:t>
      </w:r>
    </w:p>
    <w:p w14:paraId="5A124465" w14:textId="4B93C67C" w:rsidR="003164D7" w:rsidRPr="00D46069" w:rsidRDefault="003164D7" w:rsidP="00D46069">
      <w:pPr>
        <w:pStyle w:val="ListParagraph"/>
        <w:numPr>
          <w:ilvl w:val="0"/>
          <w:numId w:val="19"/>
        </w:numPr>
        <w:rPr>
          <w:rFonts w:eastAsia="SimSun"/>
          <w:lang w:eastAsia="zh-CN"/>
        </w:rPr>
      </w:pPr>
      <w:r w:rsidRPr="003164D7">
        <w:rPr>
          <w:rFonts w:eastAsia="SimSun"/>
          <w:lang w:eastAsia="zh-CN"/>
        </w:rPr>
        <w:t xml:space="preserve">Too late PSCell change by the absence of “CGI of the </w:t>
      </w:r>
      <w:r w:rsidR="00D27035">
        <w:rPr>
          <w:rFonts w:eastAsia="SimSun"/>
          <w:lang w:eastAsia="zh-CN"/>
        </w:rPr>
        <w:t>S</w:t>
      </w:r>
      <w:r w:rsidRPr="003164D7">
        <w:rPr>
          <w:rFonts w:eastAsia="SimSun"/>
          <w:lang w:eastAsia="zh-CN"/>
        </w:rPr>
        <w:t>ource PSCell” IE</w:t>
      </w:r>
      <w:r w:rsidR="00D46069">
        <w:rPr>
          <w:rFonts w:eastAsia="SimSun"/>
          <w:lang w:eastAsia="zh-CN"/>
        </w:rPr>
        <w:t xml:space="preserve"> and the presence of “CGI of the Failed PSCell”</w:t>
      </w:r>
    </w:p>
    <w:p w14:paraId="38A34334" w14:textId="72FE1439" w:rsidR="003164D7" w:rsidRPr="003164D7" w:rsidRDefault="003164D7" w:rsidP="003164D7">
      <w:pPr>
        <w:pStyle w:val="ListParagraph"/>
        <w:numPr>
          <w:ilvl w:val="0"/>
          <w:numId w:val="19"/>
        </w:numPr>
        <w:rPr>
          <w:rFonts w:eastAsia="SimSun"/>
          <w:lang w:eastAsia="zh-CN"/>
        </w:rPr>
      </w:pPr>
      <w:r>
        <w:rPr>
          <w:rFonts w:eastAsia="SimSun"/>
          <w:lang w:eastAsia="zh-CN"/>
        </w:rPr>
        <w:t xml:space="preserve">Too early PSCell change or PSCell change to wrong PSCell if the “CGI of the </w:t>
      </w:r>
      <w:r w:rsidR="00D27035">
        <w:rPr>
          <w:rFonts w:eastAsia="SimSun"/>
          <w:lang w:eastAsia="zh-CN"/>
        </w:rPr>
        <w:t>S</w:t>
      </w:r>
      <w:r>
        <w:rPr>
          <w:rFonts w:eastAsia="SimSun"/>
          <w:lang w:eastAsia="zh-CN"/>
        </w:rPr>
        <w:t xml:space="preserve">ource PSCell” is not same as the “CGI of the </w:t>
      </w:r>
      <w:r w:rsidR="00D27035">
        <w:rPr>
          <w:rFonts w:eastAsia="SimSun"/>
          <w:lang w:eastAsia="zh-CN"/>
        </w:rPr>
        <w:t>F</w:t>
      </w:r>
      <w:r>
        <w:rPr>
          <w:rFonts w:eastAsia="SimSun"/>
          <w:lang w:eastAsia="zh-CN"/>
        </w:rPr>
        <w:t>ailed PSCell”</w:t>
      </w:r>
    </w:p>
    <w:p w14:paraId="7A750819" w14:textId="1995EA84" w:rsidR="003164D7" w:rsidRDefault="003164D7" w:rsidP="003164D7">
      <w:pPr>
        <w:rPr>
          <w:rFonts w:eastAsia="SimSun"/>
          <w:lang w:eastAsia="zh-CN"/>
        </w:rPr>
      </w:pPr>
      <w:r w:rsidRPr="003164D7">
        <w:rPr>
          <w:rFonts w:eastAsia="SimSun"/>
          <w:b/>
          <w:bCs/>
          <w:lang w:eastAsia="zh-CN"/>
        </w:rPr>
        <w:t xml:space="preserve">Observation </w:t>
      </w:r>
      <w:r>
        <w:rPr>
          <w:rFonts w:eastAsia="SimSun"/>
          <w:b/>
          <w:bCs/>
          <w:lang w:eastAsia="zh-CN"/>
        </w:rPr>
        <w:t>2</w:t>
      </w:r>
      <w:r>
        <w:rPr>
          <w:rFonts w:eastAsia="SimSun"/>
          <w:lang w:eastAsia="zh-CN"/>
        </w:rPr>
        <w:t xml:space="preserve">: MN might not be able to distinguish between </w:t>
      </w:r>
      <w:r w:rsidR="00D27035">
        <w:rPr>
          <w:rFonts w:eastAsia="SimSun"/>
          <w:lang w:eastAsia="zh-CN"/>
        </w:rPr>
        <w:t>t</w:t>
      </w:r>
      <w:r w:rsidR="00D27035" w:rsidRPr="00D27035">
        <w:rPr>
          <w:rFonts w:eastAsia="SimSun"/>
          <w:lang w:eastAsia="zh-CN"/>
        </w:rPr>
        <w:t xml:space="preserve">oo early PSCell change </w:t>
      </w:r>
      <w:r w:rsidR="00D27035">
        <w:rPr>
          <w:rFonts w:eastAsia="SimSun"/>
          <w:lang w:eastAsia="zh-CN"/>
        </w:rPr>
        <w:t>and</w:t>
      </w:r>
      <w:r w:rsidR="00D27035" w:rsidRPr="00D27035">
        <w:rPr>
          <w:rFonts w:eastAsia="SimSun"/>
          <w:lang w:eastAsia="zh-CN"/>
        </w:rPr>
        <w:t xml:space="preserve"> PSCell change to wrong PSCell</w:t>
      </w:r>
      <w:r w:rsidR="00D27035">
        <w:rPr>
          <w:rFonts w:eastAsia="SimSun"/>
          <w:lang w:eastAsia="zh-CN"/>
        </w:rPr>
        <w:t xml:space="preserve"> </w:t>
      </w:r>
      <w:r w:rsidR="00C40B9C">
        <w:rPr>
          <w:rFonts w:eastAsia="SimSun"/>
          <w:lang w:eastAsia="zh-CN"/>
        </w:rPr>
        <w:t>as it might not be aware of the</w:t>
      </w:r>
      <w:r w:rsidR="00C708E4">
        <w:rPr>
          <w:rFonts w:eastAsia="SimSun"/>
          <w:lang w:eastAsia="zh-CN"/>
        </w:rPr>
        <w:t xml:space="preserve"> </w:t>
      </w:r>
      <w:r w:rsidR="00E50232">
        <w:rPr>
          <w:rFonts w:eastAsia="SimSun"/>
          <w:lang w:eastAsia="zh-CN"/>
        </w:rPr>
        <w:t>suitable</w:t>
      </w:r>
      <w:r w:rsidR="00DD2954">
        <w:rPr>
          <w:rFonts w:eastAsia="SimSun"/>
          <w:lang w:eastAsia="zh-CN"/>
        </w:rPr>
        <w:t xml:space="preserve"> (best)</w:t>
      </w:r>
      <w:r w:rsidR="00E50232">
        <w:rPr>
          <w:rFonts w:eastAsia="SimSun"/>
          <w:lang w:eastAsia="zh-CN"/>
        </w:rPr>
        <w:t xml:space="preserve"> </w:t>
      </w:r>
      <w:r w:rsidR="00283463">
        <w:rPr>
          <w:rFonts w:eastAsia="SimSun"/>
          <w:lang w:eastAsia="zh-CN"/>
        </w:rPr>
        <w:t>PSCell</w:t>
      </w:r>
      <w:r w:rsidR="00E50232">
        <w:rPr>
          <w:rFonts w:eastAsia="SimSun"/>
          <w:lang w:eastAsia="zh-CN"/>
        </w:rPr>
        <w:t xml:space="preserve"> during SCG Failure (</w:t>
      </w:r>
      <w:r w:rsidR="00DD2954">
        <w:rPr>
          <w:rFonts w:eastAsia="SimSun"/>
          <w:lang w:eastAsia="zh-CN"/>
        </w:rPr>
        <w:t>e.g.,</w:t>
      </w:r>
      <w:r w:rsidR="00E50232">
        <w:rPr>
          <w:rFonts w:eastAsia="SimSun"/>
          <w:lang w:eastAsia="zh-CN"/>
        </w:rPr>
        <w:t xml:space="preserve"> </w:t>
      </w:r>
      <w:r w:rsidR="00093D3C">
        <w:rPr>
          <w:rFonts w:eastAsia="SimSun"/>
          <w:lang w:eastAsia="zh-CN"/>
        </w:rPr>
        <w:t xml:space="preserve">MN might not </w:t>
      </w:r>
      <w:r w:rsidR="00D31B22">
        <w:rPr>
          <w:rFonts w:eastAsia="SimSun"/>
          <w:lang w:eastAsia="zh-CN"/>
        </w:rPr>
        <w:t xml:space="preserve">be able </w:t>
      </w:r>
      <w:r w:rsidR="005552F5">
        <w:rPr>
          <w:rFonts w:eastAsia="SimSun"/>
          <w:lang w:eastAsia="zh-CN"/>
        </w:rPr>
        <w:t xml:space="preserve">to decode </w:t>
      </w:r>
      <w:r w:rsidR="00D31B22">
        <w:rPr>
          <w:rFonts w:eastAsia="SimSun"/>
          <w:lang w:eastAsia="zh-CN"/>
        </w:rPr>
        <w:t xml:space="preserve">the container which contains the SN configured </w:t>
      </w:r>
      <w:r w:rsidR="00DD2954">
        <w:rPr>
          <w:rFonts w:eastAsia="SimSun"/>
          <w:lang w:eastAsia="zh-CN"/>
        </w:rPr>
        <w:t xml:space="preserve">PSCell </w:t>
      </w:r>
      <w:r w:rsidR="00D31B22">
        <w:rPr>
          <w:rFonts w:eastAsia="SimSun"/>
          <w:lang w:eastAsia="zh-CN"/>
        </w:rPr>
        <w:t xml:space="preserve">measurements, </w:t>
      </w:r>
      <w:r w:rsidR="00DC0A23">
        <w:rPr>
          <w:rFonts w:eastAsia="SimSun"/>
          <w:lang w:eastAsia="zh-CN"/>
        </w:rPr>
        <w:t xml:space="preserve">MN might not </w:t>
      </w:r>
      <w:r w:rsidR="00DD2954">
        <w:rPr>
          <w:rFonts w:eastAsia="SimSun"/>
          <w:lang w:eastAsia="zh-CN"/>
        </w:rPr>
        <w:t>have configured PSCell measurements)</w:t>
      </w:r>
    </w:p>
    <w:p w14:paraId="4C5FA013" w14:textId="561B5B6E" w:rsidR="00107098" w:rsidRDefault="00107098" w:rsidP="009C779B">
      <w:pPr>
        <w:rPr>
          <w:rFonts w:eastAsia="SimSun"/>
          <w:lang w:eastAsia="zh-CN"/>
        </w:rPr>
      </w:pPr>
      <w:r w:rsidRPr="00107098">
        <w:rPr>
          <w:rFonts w:eastAsia="SimSun"/>
          <w:b/>
          <w:bCs/>
          <w:lang w:eastAsia="zh-CN"/>
        </w:rPr>
        <w:t>Proposal 1</w:t>
      </w:r>
      <w:r w:rsidR="009C779B" w:rsidRPr="00107098">
        <w:rPr>
          <w:rFonts w:eastAsia="SimSun"/>
          <w:b/>
          <w:bCs/>
          <w:lang w:eastAsia="zh-CN"/>
        </w:rPr>
        <w:t>:</w:t>
      </w:r>
      <w:r w:rsidR="009C779B" w:rsidRPr="009C779B">
        <w:rPr>
          <w:rFonts w:eastAsia="SimSun"/>
          <w:lang w:eastAsia="zh-CN"/>
        </w:rPr>
        <w:t xml:space="preserve"> </w:t>
      </w:r>
      <w:r>
        <w:rPr>
          <w:rFonts w:eastAsia="SimSun"/>
          <w:lang w:eastAsia="zh-CN"/>
        </w:rPr>
        <w:t xml:space="preserve">If RAN2 agrees to </w:t>
      </w:r>
      <w:r w:rsidR="003164D7">
        <w:rPr>
          <w:rFonts w:eastAsia="SimSun"/>
          <w:lang w:eastAsia="zh-CN"/>
        </w:rPr>
        <w:t xml:space="preserve">support </w:t>
      </w:r>
      <w:r>
        <w:rPr>
          <w:rFonts w:eastAsia="SimSun"/>
          <w:lang w:eastAsia="zh-CN"/>
        </w:rPr>
        <w:t>“CGI of the Failed PSCell” in SCGFailureInformation</w:t>
      </w:r>
      <w:r w:rsidR="009C779B" w:rsidRPr="009C779B">
        <w:rPr>
          <w:rFonts w:eastAsia="SimSun"/>
          <w:lang w:eastAsia="zh-CN"/>
        </w:rPr>
        <w:t xml:space="preserve">, MN </w:t>
      </w:r>
      <w:r w:rsidR="000E2563">
        <w:rPr>
          <w:rFonts w:eastAsia="SimSun"/>
          <w:lang w:eastAsia="zh-CN"/>
        </w:rPr>
        <w:t>can</w:t>
      </w:r>
      <w:r w:rsidR="009C779B" w:rsidRPr="009C779B">
        <w:rPr>
          <w:rFonts w:eastAsia="SimSun"/>
          <w:lang w:eastAsia="zh-CN"/>
        </w:rPr>
        <w:t xml:space="preserve"> forward </w:t>
      </w:r>
      <w:r>
        <w:rPr>
          <w:rFonts w:eastAsia="SimSun"/>
          <w:lang w:eastAsia="zh-CN"/>
        </w:rPr>
        <w:t xml:space="preserve">the </w:t>
      </w:r>
      <w:r w:rsidR="009C779B" w:rsidRPr="00107098">
        <w:rPr>
          <w:rFonts w:eastAsia="SimSun"/>
          <w:i/>
          <w:iCs/>
          <w:lang w:eastAsia="zh-CN"/>
        </w:rPr>
        <w:t>PSCell Change Report</w:t>
      </w:r>
      <w:r>
        <w:rPr>
          <w:rFonts w:eastAsia="SimSun"/>
          <w:lang w:eastAsia="zh-CN"/>
        </w:rPr>
        <w:t xml:space="preserve"> </w:t>
      </w:r>
      <w:r w:rsidR="009C779B" w:rsidRPr="009C779B">
        <w:rPr>
          <w:rFonts w:eastAsia="SimSun"/>
          <w:lang w:eastAsia="zh-CN"/>
        </w:rPr>
        <w:t xml:space="preserve">to the </w:t>
      </w:r>
      <w:r w:rsidRPr="00107098">
        <w:rPr>
          <w:rFonts w:eastAsia="SimSun"/>
          <w:lang w:eastAsia="zh-CN"/>
        </w:rPr>
        <w:t>SN of the Failed PS</w:t>
      </w:r>
      <w:r w:rsidR="001B795A">
        <w:rPr>
          <w:rFonts w:eastAsia="SimSun"/>
          <w:lang w:eastAsia="zh-CN"/>
        </w:rPr>
        <w:t>C</w:t>
      </w:r>
      <w:r w:rsidRPr="00107098">
        <w:rPr>
          <w:rFonts w:eastAsia="SimSun"/>
          <w:lang w:eastAsia="zh-CN"/>
        </w:rPr>
        <w:t>ell</w:t>
      </w:r>
      <w:r>
        <w:rPr>
          <w:rFonts w:eastAsia="SimSun"/>
          <w:lang w:eastAsia="zh-CN"/>
        </w:rPr>
        <w:t xml:space="preserve"> in case of too late PSCell change</w:t>
      </w:r>
    </w:p>
    <w:p w14:paraId="57E88C22" w14:textId="728F7E59" w:rsidR="00107098" w:rsidRDefault="00107098" w:rsidP="00107098">
      <w:pPr>
        <w:rPr>
          <w:rFonts w:eastAsia="SimSun"/>
          <w:lang w:eastAsia="zh-CN"/>
        </w:rPr>
      </w:pPr>
      <w:r w:rsidRPr="00107098">
        <w:rPr>
          <w:rFonts w:eastAsia="SimSun"/>
          <w:b/>
          <w:bCs/>
          <w:lang w:eastAsia="zh-CN"/>
        </w:rPr>
        <w:t xml:space="preserve">Proposal </w:t>
      </w:r>
      <w:r>
        <w:rPr>
          <w:rFonts w:eastAsia="SimSun"/>
          <w:b/>
          <w:bCs/>
          <w:lang w:eastAsia="zh-CN"/>
        </w:rPr>
        <w:t>2</w:t>
      </w:r>
      <w:r w:rsidRPr="00107098">
        <w:rPr>
          <w:rFonts w:eastAsia="SimSun"/>
          <w:b/>
          <w:bCs/>
          <w:lang w:eastAsia="zh-CN"/>
        </w:rPr>
        <w:t>:</w:t>
      </w:r>
      <w:r w:rsidRPr="009C779B">
        <w:rPr>
          <w:rFonts w:eastAsia="SimSun"/>
          <w:lang w:eastAsia="zh-CN"/>
        </w:rPr>
        <w:t xml:space="preserve"> </w:t>
      </w:r>
      <w:r>
        <w:rPr>
          <w:rFonts w:eastAsia="SimSun"/>
          <w:lang w:eastAsia="zh-CN"/>
        </w:rPr>
        <w:t xml:space="preserve">If RAN2 agrees to </w:t>
      </w:r>
      <w:r w:rsidR="003164D7">
        <w:rPr>
          <w:rFonts w:eastAsia="SimSun"/>
          <w:lang w:eastAsia="zh-CN"/>
        </w:rPr>
        <w:t>support</w:t>
      </w:r>
      <w:r>
        <w:rPr>
          <w:rFonts w:eastAsia="SimSun"/>
          <w:lang w:eastAsia="zh-CN"/>
        </w:rPr>
        <w:t xml:space="preserve"> “CGI of the Source PSCell” in SCGFailureInformation</w:t>
      </w:r>
      <w:r w:rsidRPr="009C779B">
        <w:rPr>
          <w:rFonts w:eastAsia="SimSun"/>
          <w:lang w:eastAsia="zh-CN"/>
        </w:rPr>
        <w:t xml:space="preserve">, MN </w:t>
      </w:r>
      <w:r w:rsidR="000E2563">
        <w:rPr>
          <w:rFonts w:eastAsia="SimSun"/>
          <w:lang w:eastAsia="zh-CN"/>
        </w:rPr>
        <w:t>can</w:t>
      </w:r>
      <w:r w:rsidRPr="009C779B">
        <w:rPr>
          <w:rFonts w:eastAsia="SimSun"/>
          <w:lang w:eastAsia="zh-CN"/>
        </w:rPr>
        <w:t xml:space="preserve"> forward </w:t>
      </w:r>
      <w:r>
        <w:rPr>
          <w:rFonts w:eastAsia="SimSun"/>
          <w:lang w:eastAsia="zh-CN"/>
        </w:rPr>
        <w:t xml:space="preserve">the </w:t>
      </w:r>
      <w:r w:rsidRPr="00107098">
        <w:rPr>
          <w:rFonts w:eastAsia="SimSun"/>
          <w:i/>
          <w:iCs/>
          <w:lang w:eastAsia="zh-CN"/>
        </w:rPr>
        <w:t>PSCell Change Report</w:t>
      </w:r>
      <w:r>
        <w:rPr>
          <w:rFonts w:eastAsia="SimSun"/>
          <w:lang w:eastAsia="zh-CN"/>
        </w:rPr>
        <w:t xml:space="preserve"> </w:t>
      </w:r>
      <w:r w:rsidRPr="009C779B">
        <w:rPr>
          <w:rFonts w:eastAsia="SimSun"/>
          <w:lang w:eastAsia="zh-CN"/>
        </w:rPr>
        <w:t xml:space="preserve">to the </w:t>
      </w:r>
      <w:r w:rsidRPr="00107098">
        <w:rPr>
          <w:rFonts w:eastAsia="SimSun"/>
          <w:lang w:eastAsia="zh-CN"/>
        </w:rPr>
        <w:t xml:space="preserve">SN of the </w:t>
      </w:r>
      <w:r>
        <w:rPr>
          <w:rFonts w:eastAsia="SimSun"/>
          <w:lang w:eastAsia="zh-CN"/>
        </w:rPr>
        <w:t>Source</w:t>
      </w:r>
      <w:r w:rsidRPr="00107098">
        <w:rPr>
          <w:rFonts w:eastAsia="SimSun"/>
          <w:lang w:eastAsia="zh-CN"/>
        </w:rPr>
        <w:t xml:space="preserve"> PS</w:t>
      </w:r>
      <w:r w:rsidR="001B795A">
        <w:rPr>
          <w:rFonts w:eastAsia="SimSun"/>
          <w:lang w:eastAsia="zh-CN"/>
        </w:rPr>
        <w:t>C</w:t>
      </w:r>
      <w:r w:rsidRPr="00107098">
        <w:rPr>
          <w:rFonts w:eastAsia="SimSun"/>
          <w:lang w:eastAsia="zh-CN"/>
        </w:rPr>
        <w:t>ell</w:t>
      </w:r>
      <w:r>
        <w:rPr>
          <w:rFonts w:eastAsia="SimSun"/>
          <w:lang w:eastAsia="zh-CN"/>
        </w:rPr>
        <w:t xml:space="preserve"> in case of t</w:t>
      </w:r>
      <w:r w:rsidRPr="00107098">
        <w:rPr>
          <w:rFonts w:eastAsia="SimSun"/>
          <w:lang w:eastAsia="zh-CN"/>
        </w:rPr>
        <w:t>oo early PSCell change and PSCell change to wrong PSCell</w:t>
      </w:r>
    </w:p>
    <w:p w14:paraId="09CBF71C" w14:textId="5C8BFAC2" w:rsidR="007D6E65" w:rsidRDefault="007D6E65" w:rsidP="007D6E65">
      <w:pPr>
        <w:pStyle w:val="ListParagraph"/>
        <w:keepNext/>
        <w:numPr>
          <w:ilvl w:val="1"/>
          <w:numId w:val="2"/>
        </w:numPr>
        <w:tabs>
          <w:tab w:val="left" w:pos="432"/>
          <w:tab w:val="left" w:pos="576"/>
        </w:tabs>
        <w:spacing w:before="180" w:after="120"/>
        <w:outlineLvl w:val="1"/>
        <w:rPr>
          <w:rFonts w:eastAsia="MS Mincho"/>
          <w:iCs/>
          <w:sz w:val="32"/>
          <w:szCs w:val="28"/>
          <w:lang w:eastAsia="ja-JP"/>
        </w:rPr>
      </w:pPr>
      <w:r>
        <w:rPr>
          <w:rFonts w:eastAsia="MS Mincho"/>
          <w:iCs/>
          <w:sz w:val="32"/>
          <w:szCs w:val="28"/>
          <w:lang w:eastAsia="ja-JP"/>
        </w:rPr>
        <w:t xml:space="preserve">Support for </w:t>
      </w:r>
      <w:r w:rsidR="00AE4AE1">
        <w:rPr>
          <w:rFonts w:eastAsia="MS Mincho"/>
          <w:iCs/>
          <w:sz w:val="32"/>
          <w:szCs w:val="28"/>
          <w:lang w:eastAsia="ja-JP"/>
        </w:rPr>
        <w:t>pre-Rel-17</w:t>
      </w:r>
      <w:r>
        <w:rPr>
          <w:rFonts w:eastAsia="MS Mincho"/>
          <w:iCs/>
          <w:sz w:val="32"/>
          <w:szCs w:val="28"/>
          <w:lang w:eastAsia="ja-JP"/>
        </w:rPr>
        <w:t xml:space="preserve"> UEs</w:t>
      </w:r>
    </w:p>
    <w:p w14:paraId="4C43E8EE" w14:textId="38DD7DAF" w:rsidR="00231D28" w:rsidRPr="00102421" w:rsidRDefault="00E36661" w:rsidP="00231D28">
      <w:pPr>
        <w:rPr>
          <w:iCs/>
        </w:rPr>
      </w:pPr>
      <w:r>
        <w:rPr>
          <w:iCs/>
        </w:rPr>
        <w:t>The following</w:t>
      </w:r>
      <w:r w:rsidR="00231D28" w:rsidRPr="00102421">
        <w:rPr>
          <w:iCs/>
        </w:rPr>
        <w:t xml:space="preserve"> </w:t>
      </w:r>
      <w:r>
        <w:rPr>
          <w:iCs/>
        </w:rPr>
        <w:t>is</w:t>
      </w:r>
      <w:r w:rsidR="00231D28" w:rsidRPr="00102421">
        <w:rPr>
          <w:iCs/>
        </w:rPr>
        <w:t xml:space="preserve"> agreed in </w:t>
      </w:r>
      <w:r>
        <w:rPr>
          <w:iCs/>
        </w:rPr>
        <w:t>a previous meeting</w:t>
      </w:r>
      <w:r w:rsidR="00231D28" w:rsidRPr="00102421">
        <w:rPr>
          <w:iCs/>
        </w:rPr>
        <w:t>:</w:t>
      </w:r>
    </w:p>
    <w:p w14:paraId="112A5D46" w14:textId="1ED0D339" w:rsidR="00231D28" w:rsidRPr="00102421" w:rsidRDefault="00231D28" w:rsidP="00231D28">
      <w:pPr>
        <w:rPr>
          <w:iCs/>
          <w:color w:val="00B050"/>
        </w:rPr>
      </w:pPr>
      <w:r w:rsidRPr="00102421">
        <w:rPr>
          <w:iCs/>
          <w:color w:val="00B050"/>
        </w:rPr>
        <w:t>To support pre-Rel-17 UE, in case of SCG failure, the MN shall be able to identify if the last PSCell change was initiated by itself or an SN, and which SN it was.</w:t>
      </w:r>
    </w:p>
    <w:p w14:paraId="47F69BA8" w14:textId="626DF05C" w:rsidR="00231D28" w:rsidRDefault="001F1928" w:rsidP="00026B82">
      <w:pPr>
        <w:rPr>
          <w:rFonts w:eastAsia="SimSun"/>
          <w:lang w:eastAsia="zh-CN"/>
        </w:rPr>
      </w:pPr>
      <w:r w:rsidRPr="00102421">
        <w:rPr>
          <w:rFonts w:eastAsia="SimSun"/>
          <w:b/>
          <w:bCs/>
          <w:lang w:eastAsia="zh-CN"/>
        </w:rPr>
        <w:t>Observation</w:t>
      </w:r>
      <w:r w:rsidR="000E2563">
        <w:rPr>
          <w:rFonts w:eastAsia="SimSun"/>
          <w:b/>
          <w:bCs/>
          <w:lang w:eastAsia="zh-CN"/>
        </w:rPr>
        <w:t xml:space="preserve"> 3</w:t>
      </w:r>
      <w:r w:rsidRPr="00102421">
        <w:rPr>
          <w:rFonts w:eastAsia="SimSun"/>
          <w:lang w:eastAsia="zh-CN"/>
        </w:rPr>
        <w:t>: It was already agreed to support MRO for SN change failure</w:t>
      </w:r>
      <w:r w:rsidR="00DB3AD8" w:rsidRPr="00102421">
        <w:rPr>
          <w:rFonts w:eastAsia="SimSun"/>
          <w:lang w:eastAsia="zh-CN"/>
        </w:rPr>
        <w:t xml:space="preserve"> for </w:t>
      </w:r>
      <w:r w:rsidRPr="00102421">
        <w:rPr>
          <w:rFonts w:eastAsia="SimSun"/>
          <w:lang w:eastAsia="zh-CN"/>
        </w:rPr>
        <w:t>pre-Rel-17 UEs</w:t>
      </w:r>
      <w:r w:rsidR="00026B82" w:rsidRPr="00102421">
        <w:rPr>
          <w:rFonts w:eastAsia="SimSun"/>
          <w:lang w:eastAsia="zh-CN"/>
        </w:rPr>
        <w:t>. To support this, in case of SCG failure, the MN shall be able to identify if the last PSCell change was initiated by itself or an SN, and which SN it was.</w:t>
      </w:r>
    </w:p>
    <w:p w14:paraId="2EAADDE7" w14:textId="4D0ECA28" w:rsidR="004D045F" w:rsidRDefault="004D045F" w:rsidP="00026B82">
      <w:pPr>
        <w:rPr>
          <w:rFonts w:eastAsia="SimSun"/>
          <w:lang w:eastAsia="zh-CN"/>
        </w:rPr>
      </w:pPr>
      <w:r w:rsidRPr="00DF7389">
        <w:rPr>
          <w:rFonts w:eastAsia="SimSun"/>
          <w:b/>
          <w:bCs/>
          <w:lang w:eastAsia="zh-CN"/>
        </w:rPr>
        <w:t>Proposal</w:t>
      </w:r>
      <w:r w:rsidR="00DF7389" w:rsidRPr="00DF7389">
        <w:rPr>
          <w:rFonts w:eastAsia="SimSun"/>
          <w:b/>
          <w:bCs/>
          <w:lang w:eastAsia="zh-CN"/>
        </w:rPr>
        <w:t xml:space="preserve"> 3</w:t>
      </w:r>
      <w:r w:rsidRPr="00DF7389">
        <w:rPr>
          <w:rFonts w:eastAsia="SimSun"/>
          <w:b/>
          <w:bCs/>
          <w:lang w:eastAsia="zh-CN"/>
        </w:rPr>
        <w:t>:</w:t>
      </w:r>
      <w:r>
        <w:rPr>
          <w:rFonts w:eastAsia="SimSun"/>
          <w:lang w:eastAsia="zh-CN"/>
        </w:rPr>
        <w:t xml:space="preserve"> </w:t>
      </w:r>
      <w:r w:rsidRPr="004D045F">
        <w:rPr>
          <w:rFonts w:eastAsia="SimSun"/>
          <w:lang w:eastAsia="zh-CN"/>
        </w:rPr>
        <w:t xml:space="preserve">MN </w:t>
      </w:r>
      <w:r>
        <w:rPr>
          <w:rFonts w:eastAsia="SimSun"/>
          <w:lang w:eastAsia="zh-CN"/>
        </w:rPr>
        <w:t>should also</w:t>
      </w:r>
      <w:r w:rsidRPr="004D045F">
        <w:rPr>
          <w:rFonts w:eastAsia="SimSun"/>
          <w:lang w:eastAsia="zh-CN"/>
        </w:rPr>
        <w:t xml:space="preserve"> be able to identify if the last PSCell change</w:t>
      </w:r>
      <w:r w:rsidR="00DF7389">
        <w:rPr>
          <w:rFonts w:eastAsia="SimSun"/>
          <w:lang w:eastAsia="zh-CN"/>
        </w:rPr>
        <w:t xml:space="preserve"> failure</w:t>
      </w:r>
      <w:r w:rsidRPr="004D045F">
        <w:rPr>
          <w:rFonts w:eastAsia="SimSun"/>
          <w:lang w:eastAsia="zh-CN"/>
        </w:rPr>
        <w:t xml:space="preserve"> was </w:t>
      </w:r>
      <w:r>
        <w:rPr>
          <w:rFonts w:eastAsia="SimSun"/>
          <w:lang w:eastAsia="zh-CN"/>
        </w:rPr>
        <w:t>an intra-SN PSCell</w:t>
      </w:r>
      <w:r w:rsidR="00DF7389">
        <w:rPr>
          <w:rFonts w:eastAsia="SimSun"/>
          <w:lang w:eastAsia="zh-CN"/>
        </w:rPr>
        <w:t xml:space="preserve"> change without MN involvement</w:t>
      </w:r>
    </w:p>
    <w:p w14:paraId="2F5674C5" w14:textId="744B12D1" w:rsidR="00E36661" w:rsidRPr="00102421" w:rsidRDefault="00E36661" w:rsidP="00E36661">
      <w:pPr>
        <w:rPr>
          <w:iCs/>
        </w:rPr>
      </w:pPr>
      <w:r>
        <w:rPr>
          <w:iCs/>
        </w:rPr>
        <w:t>The following</w:t>
      </w:r>
      <w:r w:rsidRPr="00102421">
        <w:rPr>
          <w:iCs/>
        </w:rPr>
        <w:t xml:space="preserve"> </w:t>
      </w:r>
      <w:r>
        <w:rPr>
          <w:iCs/>
        </w:rPr>
        <w:t>is</w:t>
      </w:r>
      <w:r w:rsidRPr="00102421">
        <w:rPr>
          <w:iCs/>
        </w:rPr>
        <w:t xml:space="preserve"> </w:t>
      </w:r>
      <w:r>
        <w:rPr>
          <w:iCs/>
        </w:rPr>
        <w:t xml:space="preserve">also </w:t>
      </w:r>
      <w:r w:rsidRPr="00102421">
        <w:rPr>
          <w:iCs/>
        </w:rPr>
        <w:t xml:space="preserve">agreed in </w:t>
      </w:r>
      <w:r>
        <w:rPr>
          <w:iCs/>
        </w:rPr>
        <w:t>a previous meeting</w:t>
      </w:r>
      <w:r w:rsidRPr="00102421">
        <w:rPr>
          <w:iCs/>
        </w:rPr>
        <w:t>:</w:t>
      </w:r>
    </w:p>
    <w:p w14:paraId="52F7A8D9" w14:textId="54AC50EB" w:rsidR="006230C7" w:rsidRPr="00102421" w:rsidRDefault="006230C7" w:rsidP="006230C7">
      <w:pPr>
        <w:widowControl w:val="0"/>
        <w:rPr>
          <w:iCs/>
          <w:color w:val="00B050"/>
        </w:rPr>
      </w:pPr>
      <w:r w:rsidRPr="00102421">
        <w:rPr>
          <w:iCs/>
          <w:color w:val="00B050"/>
        </w:rPr>
        <w:t>In case of a PSCell change failure, when the SN is responsible for SCG mobility, the MN forwards the SCGFailureInformation to the SN initiating the last PSCell change (or the last serving SN, in case of too late SN change).</w:t>
      </w:r>
    </w:p>
    <w:p w14:paraId="71A91A17" w14:textId="2AAE1D36" w:rsidR="006230C7" w:rsidRDefault="00231D28" w:rsidP="006230C7">
      <w:pPr>
        <w:widowControl w:val="0"/>
        <w:rPr>
          <w:b/>
          <w:bCs/>
          <w:iCs/>
          <w:color w:val="4472C4" w:themeColor="accent1"/>
          <w:lang w:val="en-US"/>
        </w:rPr>
      </w:pPr>
      <w:r w:rsidRPr="00102421">
        <w:rPr>
          <w:iCs/>
          <w:color w:val="00B050"/>
          <w:lang w:val="en-US"/>
        </w:rPr>
        <w:t xml:space="preserve">A class 2 procedure is defined for transmitting SCGFailureInformation from the MN to the SN that caused the </w:t>
      </w:r>
      <w:r w:rsidRPr="00102421">
        <w:rPr>
          <w:iCs/>
          <w:color w:val="00B050"/>
          <w:lang w:val="en-US"/>
        </w:rPr>
        <w:lastRenderedPageBreak/>
        <w:t xml:space="preserve">failure, </w:t>
      </w:r>
      <w:r w:rsidRPr="00102421">
        <w:rPr>
          <w:b/>
          <w:bCs/>
          <w:iCs/>
          <w:color w:val="4472C4" w:themeColor="accent1"/>
          <w:lang w:val="en-US"/>
        </w:rPr>
        <w:t>unless class-1 is found needed to resolve the issue of intra-SN PSCell change.</w:t>
      </w:r>
    </w:p>
    <w:p w14:paraId="74A35F7B" w14:textId="17AC519B" w:rsidR="00102421" w:rsidRPr="002C3EF2" w:rsidRDefault="002C3EF2" w:rsidP="006230C7">
      <w:pPr>
        <w:widowControl w:val="0"/>
        <w:rPr>
          <w:iCs/>
        </w:rPr>
      </w:pPr>
      <w:r w:rsidRPr="002C3EF2">
        <w:rPr>
          <w:iCs/>
        </w:rPr>
        <w:t xml:space="preserve">Below we revisit the scenarios </w:t>
      </w:r>
      <w:r>
        <w:rPr>
          <w:iCs/>
        </w:rPr>
        <w:t>again</w:t>
      </w:r>
      <w:r w:rsidR="008C4247">
        <w:rPr>
          <w:iCs/>
        </w:rPr>
        <w:t xml:space="preserve">, specially considering </w:t>
      </w:r>
      <w:r w:rsidR="008742BC">
        <w:rPr>
          <w:iCs/>
        </w:rPr>
        <w:t>how to handle intra-SN PSCell changes without MN involvement.</w:t>
      </w:r>
      <w:r w:rsidRPr="002C3EF2">
        <w:rPr>
          <w:iCs/>
        </w:rPr>
        <w:t xml:space="preserve"> </w:t>
      </w:r>
    </w:p>
    <w:tbl>
      <w:tblPr>
        <w:tblStyle w:val="TableGrid"/>
        <w:tblW w:w="0" w:type="auto"/>
        <w:tblLayout w:type="fixed"/>
        <w:tblLook w:val="04A0" w:firstRow="1" w:lastRow="0" w:firstColumn="1" w:lastColumn="0" w:noHBand="0" w:noVBand="1"/>
      </w:tblPr>
      <w:tblGrid>
        <w:gridCol w:w="4585"/>
        <w:gridCol w:w="4765"/>
      </w:tblGrid>
      <w:tr w:rsidR="006230C7" w14:paraId="25FD1842" w14:textId="77777777" w:rsidTr="00231D28">
        <w:tc>
          <w:tcPr>
            <w:tcW w:w="4585" w:type="dxa"/>
          </w:tcPr>
          <w:p w14:paraId="0CD55525" w14:textId="58875CE6" w:rsidR="006230C7" w:rsidRPr="00231D28" w:rsidRDefault="006230C7" w:rsidP="00231D28">
            <w:pPr>
              <w:widowControl w:val="0"/>
              <w:jc w:val="center"/>
              <w:rPr>
                <w:rFonts w:ascii="Calibri" w:hAnsi="Calibri" w:cs="Calibri"/>
                <w:b/>
                <w:bCs/>
                <w:iCs/>
                <w:color w:val="00B050"/>
                <w:sz w:val="18"/>
                <w:szCs w:val="18"/>
              </w:rPr>
            </w:pPr>
            <w:r w:rsidRPr="00231D28">
              <w:rPr>
                <w:rFonts w:eastAsia="SimSun"/>
                <w:b/>
                <w:bCs/>
                <w:lang w:eastAsia="zh-CN"/>
              </w:rPr>
              <w:t>Too late PSCell change</w:t>
            </w:r>
          </w:p>
        </w:tc>
        <w:tc>
          <w:tcPr>
            <w:tcW w:w="4765" w:type="dxa"/>
          </w:tcPr>
          <w:p w14:paraId="6F302B61" w14:textId="32C55CD6" w:rsidR="006230C7" w:rsidRPr="00231D28" w:rsidRDefault="00231D28" w:rsidP="00231D28">
            <w:pPr>
              <w:widowControl w:val="0"/>
              <w:jc w:val="center"/>
              <w:rPr>
                <w:rFonts w:ascii="Calibri" w:hAnsi="Calibri" w:cs="Calibri"/>
                <w:b/>
                <w:bCs/>
                <w:iCs/>
                <w:color w:val="00B050"/>
                <w:sz w:val="18"/>
                <w:szCs w:val="18"/>
              </w:rPr>
            </w:pPr>
            <w:r w:rsidRPr="00231D28">
              <w:rPr>
                <w:rFonts w:eastAsia="SimSun"/>
                <w:b/>
                <w:bCs/>
                <w:lang w:eastAsia="zh-CN"/>
              </w:rPr>
              <w:t>Too early PSCell change/PSCell change to wrong cell</w:t>
            </w:r>
          </w:p>
        </w:tc>
      </w:tr>
      <w:tr w:rsidR="006230C7" w14:paraId="22BD0C0D" w14:textId="77777777" w:rsidTr="00231D28">
        <w:tc>
          <w:tcPr>
            <w:tcW w:w="4585" w:type="dxa"/>
          </w:tcPr>
          <w:p w14:paraId="01875B4F" w14:textId="77777777" w:rsidR="006230C7" w:rsidRDefault="006230C7" w:rsidP="006230C7">
            <w:pPr>
              <w:widowControl w:val="0"/>
              <w:rPr>
                <w:rFonts w:ascii="Calibri" w:hAnsi="Calibri" w:cs="Calibri"/>
                <w:iCs/>
                <w:color w:val="00B050"/>
                <w:sz w:val="18"/>
                <w:szCs w:val="18"/>
              </w:rPr>
            </w:pPr>
            <w:r>
              <w:rPr>
                <w:noProof/>
                <w:lang w:val="en-US"/>
              </w:rPr>
              <w:drawing>
                <wp:inline distT="0" distB="0" distL="0" distR="0" wp14:anchorId="758B52EB" wp14:editId="78DADC5A">
                  <wp:extent cx="2838203" cy="1800136"/>
                  <wp:effectExtent l="0" t="0" r="635" b="0"/>
                  <wp:docPr id="9232" name="Picture 9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66478" cy="1818069"/>
                          </a:xfrm>
                          <a:prstGeom prst="rect">
                            <a:avLst/>
                          </a:prstGeom>
                          <a:noFill/>
                        </pic:spPr>
                      </pic:pic>
                    </a:graphicData>
                  </a:graphic>
                </wp:inline>
              </w:drawing>
            </w:r>
          </w:p>
          <w:p w14:paraId="09704357" w14:textId="4C4B7984" w:rsidR="008742BC" w:rsidRPr="008742BC" w:rsidRDefault="008742BC" w:rsidP="008742BC">
            <w:pPr>
              <w:rPr>
                <w:rFonts w:eastAsia="SimSun"/>
                <w:lang w:eastAsia="zh-CN"/>
              </w:rPr>
            </w:pPr>
            <w:r>
              <w:rPr>
                <w:rFonts w:eastAsia="SimSun"/>
                <w:lang w:eastAsia="zh-CN"/>
              </w:rPr>
              <w:t xml:space="preserve">MN </w:t>
            </w:r>
            <w:r w:rsidR="007B0F0F">
              <w:rPr>
                <w:rFonts w:eastAsia="SimSun"/>
                <w:lang w:eastAsia="zh-CN"/>
              </w:rPr>
              <w:t>has the following in its UE context</w:t>
            </w:r>
          </w:p>
          <w:p w14:paraId="16591AC5" w14:textId="48C35A69" w:rsidR="00231D28" w:rsidRDefault="00231D28" w:rsidP="00231D28">
            <w:pPr>
              <w:pStyle w:val="ListParagraph"/>
              <w:numPr>
                <w:ilvl w:val="0"/>
                <w:numId w:val="14"/>
              </w:numPr>
              <w:rPr>
                <w:rFonts w:eastAsia="SimSun"/>
                <w:lang w:eastAsia="zh-CN"/>
              </w:rPr>
            </w:pPr>
            <w:r w:rsidRPr="00915E1E">
              <w:rPr>
                <w:rFonts w:eastAsia="SimSun"/>
                <w:lang w:eastAsia="zh-CN"/>
              </w:rPr>
              <w:t>SN that initiated PSCell change = N/A</w:t>
            </w:r>
          </w:p>
          <w:p w14:paraId="6E1BA699" w14:textId="3AC4F441" w:rsidR="006230C7" w:rsidRDefault="006230C7" w:rsidP="006230C7">
            <w:pPr>
              <w:pStyle w:val="ListParagraph"/>
              <w:numPr>
                <w:ilvl w:val="0"/>
                <w:numId w:val="14"/>
              </w:numPr>
              <w:rPr>
                <w:rFonts w:eastAsia="SimSun"/>
                <w:lang w:eastAsia="zh-CN"/>
              </w:rPr>
            </w:pPr>
            <w:r w:rsidRPr="00915E1E">
              <w:rPr>
                <w:rFonts w:eastAsia="SimSun"/>
                <w:lang w:eastAsia="zh-CN"/>
              </w:rPr>
              <w:t xml:space="preserve">Last serving </w:t>
            </w:r>
            <w:r w:rsidR="00BE4479">
              <w:rPr>
                <w:rFonts w:eastAsia="SimSun"/>
                <w:lang w:eastAsia="zh-CN"/>
              </w:rPr>
              <w:t>PSCell</w:t>
            </w:r>
            <w:r w:rsidRPr="00915E1E">
              <w:rPr>
                <w:rFonts w:eastAsia="SimSun"/>
                <w:lang w:eastAsia="zh-CN"/>
              </w:rPr>
              <w:t xml:space="preserve"> = A</w:t>
            </w:r>
          </w:p>
          <w:p w14:paraId="30DB36F5" w14:textId="16BF623D" w:rsidR="00BE4479" w:rsidRPr="00915E1E" w:rsidRDefault="00BE4479" w:rsidP="006230C7">
            <w:pPr>
              <w:pStyle w:val="ListParagraph"/>
              <w:numPr>
                <w:ilvl w:val="0"/>
                <w:numId w:val="14"/>
              </w:numPr>
              <w:rPr>
                <w:rFonts w:eastAsia="SimSun"/>
                <w:lang w:eastAsia="zh-CN"/>
              </w:rPr>
            </w:pPr>
            <w:r>
              <w:rPr>
                <w:rFonts w:eastAsia="SimSun"/>
                <w:lang w:eastAsia="zh-CN"/>
              </w:rPr>
              <w:t>Failed PSCell = A</w:t>
            </w:r>
          </w:p>
          <w:p w14:paraId="0204F85B" w14:textId="626BD843" w:rsidR="006230C7" w:rsidRDefault="00EC3FD0" w:rsidP="006230C7">
            <w:pPr>
              <w:rPr>
                <w:rFonts w:eastAsia="SimSun"/>
                <w:lang w:eastAsia="zh-CN"/>
              </w:rPr>
            </w:pPr>
            <w:r>
              <w:rPr>
                <w:rFonts w:eastAsia="SimSun"/>
                <w:lang w:eastAsia="zh-CN"/>
              </w:rPr>
              <w:t xml:space="preserve">Upon receiving SCGFailureInformation, </w:t>
            </w:r>
            <w:r w:rsidR="006230C7" w:rsidRPr="009C779B">
              <w:rPr>
                <w:rFonts w:eastAsia="SimSun"/>
                <w:lang w:eastAsia="zh-CN"/>
              </w:rPr>
              <w:t xml:space="preserve">MN </w:t>
            </w:r>
            <w:r w:rsidR="006230C7" w:rsidRPr="009C779B">
              <w:rPr>
                <w:rFonts w:eastAsia="SimSun"/>
                <w:color w:val="4472C4" w:themeColor="accent1"/>
                <w:lang w:eastAsia="zh-CN"/>
              </w:rPr>
              <w:t>identifies the last serving SN</w:t>
            </w:r>
            <w:r w:rsidR="006230C7" w:rsidRPr="009C779B">
              <w:rPr>
                <w:rFonts w:eastAsia="SimSun"/>
                <w:lang w:eastAsia="zh-CN"/>
              </w:rPr>
              <w:t xml:space="preserve"> and sends PSCell Change Report</w:t>
            </w:r>
            <w:r w:rsidR="00465457">
              <w:rPr>
                <w:rFonts w:eastAsia="SimSun"/>
                <w:lang w:eastAsia="zh-CN"/>
              </w:rPr>
              <w:t xml:space="preserve"> to the last serving SN</w:t>
            </w:r>
            <w:r w:rsidR="006C21BC">
              <w:rPr>
                <w:rFonts w:eastAsia="SimSun"/>
                <w:lang w:eastAsia="zh-CN"/>
              </w:rPr>
              <w:t xml:space="preserve"> to assist in performing root cause analysis. </w:t>
            </w:r>
          </w:p>
          <w:p w14:paraId="5E54702F" w14:textId="77777777" w:rsidR="009C133A" w:rsidRDefault="009C133A" w:rsidP="006230C7">
            <w:pPr>
              <w:rPr>
                <w:rFonts w:eastAsia="SimSun"/>
                <w:lang w:eastAsia="zh-CN"/>
              </w:rPr>
            </w:pPr>
          </w:p>
          <w:p w14:paraId="799864BB" w14:textId="02E994F7" w:rsidR="006C21BC" w:rsidRPr="00B2251D" w:rsidRDefault="006C21BC" w:rsidP="00B2251D">
            <w:pPr>
              <w:rPr>
                <w:rFonts w:eastAsia="SimSun"/>
                <w:lang w:eastAsia="zh-CN"/>
              </w:rPr>
            </w:pPr>
          </w:p>
        </w:tc>
        <w:tc>
          <w:tcPr>
            <w:tcW w:w="4765" w:type="dxa"/>
          </w:tcPr>
          <w:p w14:paraId="451235AC" w14:textId="6F2CF588" w:rsidR="006230C7" w:rsidRDefault="006230C7" w:rsidP="006230C7">
            <w:pPr>
              <w:widowControl w:val="0"/>
              <w:rPr>
                <w:rFonts w:ascii="Calibri" w:hAnsi="Calibri" w:cs="Calibri"/>
                <w:iCs/>
                <w:color w:val="00B050"/>
                <w:sz w:val="18"/>
                <w:szCs w:val="18"/>
              </w:rPr>
            </w:pPr>
            <w:r>
              <w:rPr>
                <w:noProof/>
                <w:lang w:val="en-US"/>
              </w:rPr>
              <w:drawing>
                <wp:inline distT="0" distB="0" distL="0" distR="0" wp14:anchorId="7FE25EA3" wp14:editId="21AE36A8">
                  <wp:extent cx="2848220" cy="1710047"/>
                  <wp:effectExtent l="0" t="0" r="0" b="0"/>
                  <wp:docPr id="9236" name="Picture 9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6829" cy="1751239"/>
                          </a:xfrm>
                          <a:prstGeom prst="rect">
                            <a:avLst/>
                          </a:prstGeom>
                          <a:noFill/>
                        </pic:spPr>
                      </pic:pic>
                    </a:graphicData>
                  </a:graphic>
                </wp:inline>
              </w:drawing>
            </w:r>
          </w:p>
          <w:p w14:paraId="4EF389FA" w14:textId="77777777" w:rsidR="007B0F0F" w:rsidRPr="008742BC" w:rsidRDefault="007B0F0F" w:rsidP="007B0F0F">
            <w:pPr>
              <w:rPr>
                <w:rFonts w:eastAsia="SimSun"/>
                <w:lang w:eastAsia="zh-CN"/>
              </w:rPr>
            </w:pPr>
            <w:r>
              <w:rPr>
                <w:rFonts w:eastAsia="SimSun"/>
                <w:lang w:eastAsia="zh-CN"/>
              </w:rPr>
              <w:t>MN has the following in its UE context</w:t>
            </w:r>
          </w:p>
          <w:p w14:paraId="66A1E152" w14:textId="36826466" w:rsidR="006230C7" w:rsidRPr="006230C7" w:rsidRDefault="006230C7" w:rsidP="006230C7">
            <w:pPr>
              <w:pStyle w:val="ListParagraph"/>
              <w:numPr>
                <w:ilvl w:val="0"/>
                <w:numId w:val="17"/>
              </w:numPr>
              <w:rPr>
                <w:rFonts w:eastAsia="SimSun"/>
                <w:lang w:eastAsia="zh-CN"/>
              </w:rPr>
            </w:pPr>
            <w:r w:rsidRPr="00915E1E">
              <w:rPr>
                <w:lang w:val="en-US"/>
              </w:rPr>
              <w:t>SN that initiated PSCell change = A</w:t>
            </w:r>
          </w:p>
          <w:p w14:paraId="6C1A20A6" w14:textId="1FFD07BC" w:rsidR="00950D71" w:rsidRPr="00950D71" w:rsidRDefault="006230C7" w:rsidP="006230C7">
            <w:pPr>
              <w:pStyle w:val="ListParagraph"/>
              <w:numPr>
                <w:ilvl w:val="0"/>
                <w:numId w:val="17"/>
              </w:numPr>
              <w:rPr>
                <w:rFonts w:eastAsia="SimSun"/>
                <w:lang w:eastAsia="zh-CN"/>
              </w:rPr>
            </w:pPr>
            <w:r w:rsidRPr="006230C7">
              <w:rPr>
                <w:lang w:val="en-US"/>
              </w:rPr>
              <w:t>Last serving</w:t>
            </w:r>
            <w:r w:rsidR="0064379B">
              <w:rPr>
                <w:lang w:val="en-US"/>
              </w:rPr>
              <w:t xml:space="preserve"> PSCell</w:t>
            </w:r>
            <w:r w:rsidRPr="006230C7">
              <w:rPr>
                <w:lang w:val="en-US"/>
              </w:rPr>
              <w:t xml:space="preserve"> = B</w:t>
            </w:r>
          </w:p>
          <w:p w14:paraId="6B4DFED2" w14:textId="7A0B8871" w:rsidR="006230C7" w:rsidRPr="00231D28" w:rsidRDefault="00950D71" w:rsidP="006230C7">
            <w:pPr>
              <w:pStyle w:val="ListParagraph"/>
              <w:numPr>
                <w:ilvl w:val="0"/>
                <w:numId w:val="17"/>
              </w:numPr>
              <w:rPr>
                <w:rFonts w:eastAsia="SimSun"/>
                <w:lang w:eastAsia="zh-CN"/>
              </w:rPr>
            </w:pPr>
            <w:r>
              <w:rPr>
                <w:lang w:val="en-US"/>
              </w:rPr>
              <w:t xml:space="preserve">Failed </w:t>
            </w:r>
            <w:r w:rsidR="0064379B">
              <w:rPr>
                <w:lang w:val="en-US"/>
              </w:rPr>
              <w:t>PSCell = B</w:t>
            </w:r>
            <w:r w:rsidR="006230C7" w:rsidRPr="006230C7">
              <w:rPr>
                <w:lang w:val="en-US"/>
              </w:rPr>
              <w:t xml:space="preserve"> </w:t>
            </w:r>
          </w:p>
          <w:p w14:paraId="3AB3F94A" w14:textId="2977E4C1" w:rsidR="00231D28" w:rsidRDefault="00231D28" w:rsidP="00231D28">
            <w:pPr>
              <w:rPr>
                <w:rFonts w:eastAsia="SimSun"/>
                <w:lang w:eastAsia="zh-CN"/>
              </w:rPr>
            </w:pPr>
            <w:r>
              <w:rPr>
                <w:rFonts w:eastAsia="SimSun"/>
                <w:lang w:eastAsia="zh-CN"/>
              </w:rPr>
              <w:t>For</w:t>
            </w:r>
            <w:r w:rsidR="00EB48E8">
              <w:rPr>
                <w:rFonts w:eastAsia="SimSun"/>
                <w:lang w:eastAsia="zh-CN"/>
              </w:rPr>
              <w:t xml:space="preserve"> this scenario</w:t>
            </w:r>
            <w:r>
              <w:rPr>
                <w:rFonts w:eastAsia="SimSun"/>
                <w:lang w:eastAsia="zh-CN"/>
              </w:rPr>
              <w:t xml:space="preserve">, it needs further discussion whether </w:t>
            </w:r>
            <w:r w:rsidRPr="006230C7">
              <w:rPr>
                <w:rFonts w:eastAsia="SimSun"/>
                <w:lang w:eastAsia="zh-CN"/>
              </w:rPr>
              <w:t xml:space="preserve">MN should forward the </w:t>
            </w:r>
            <w:r w:rsidR="00EB48E8">
              <w:rPr>
                <w:rFonts w:eastAsia="SimSun"/>
                <w:lang w:eastAsia="zh-CN"/>
              </w:rPr>
              <w:t>PSCell Change Report</w:t>
            </w:r>
            <w:r w:rsidRPr="006230C7">
              <w:rPr>
                <w:rFonts w:eastAsia="SimSun"/>
                <w:lang w:eastAsia="zh-CN"/>
              </w:rPr>
              <w:t xml:space="preserve"> to the</w:t>
            </w:r>
          </w:p>
          <w:p w14:paraId="256F5AA2" w14:textId="66CB4C76" w:rsidR="00231D28" w:rsidRDefault="00231D28" w:rsidP="00231D28">
            <w:pPr>
              <w:pStyle w:val="ListParagraph"/>
              <w:numPr>
                <w:ilvl w:val="0"/>
                <w:numId w:val="18"/>
              </w:numPr>
              <w:rPr>
                <w:rFonts w:eastAsia="SimSun"/>
                <w:lang w:eastAsia="zh-CN"/>
              </w:rPr>
            </w:pPr>
            <w:r w:rsidRPr="006230C7">
              <w:rPr>
                <w:rFonts w:eastAsia="SimSun"/>
                <w:lang w:eastAsia="zh-CN"/>
              </w:rPr>
              <w:t xml:space="preserve">Option 1: SN which initiated the last PSCell change </w:t>
            </w:r>
            <w:r>
              <w:rPr>
                <w:rFonts w:eastAsia="SimSun"/>
                <w:lang w:eastAsia="zh-CN"/>
              </w:rPr>
              <w:t xml:space="preserve">all the time </w:t>
            </w:r>
            <w:r w:rsidRPr="00231D28">
              <w:rPr>
                <w:rFonts w:eastAsia="SimSun"/>
                <w:b/>
                <w:bCs/>
                <w:lang w:eastAsia="zh-CN"/>
              </w:rPr>
              <w:t>without</w:t>
            </w:r>
            <w:r>
              <w:rPr>
                <w:rFonts w:eastAsia="SimSun"/>
                <w:lang w:eastAsia="zh-CN"/>
              </w:rPr>
              <w:t xml:space="preserve"> </w:t>
            </w:r>
            <w:r w:rsidRPr="00231D28">
              <w:rPr>
                <w:rFonts w:eastAsia="SimSun"/>
                <w:b/>
                <w:bCs/>
                <w:lang w:eastAsia="zh-CN"/>
              </w:rPr>
              <w:t>any check for intra-SN PSCell change occurrences</w:t>
            </w:r>
          </w:p>
          <w:p w14:paraId="7AC0B4B6" w14:textId="77777777" w:rsidR="00231D28" w:rsidRPr="006230C7" w:rsidRDefault="00231D28" w:rsidP="00231D28">
            <w:pPr>
              <w:pStyle w:val="ListParagraph"/>
              <w:rPr>
                <w:rFonts w:eastAsia="SimSun"/>
                <w:lang w:eastAsia="zh-CN"/>
              </w:rPr>
            </w:pPr>
          </w:p>
          <w:p w14:paraId="665D4215" w14:textId="7ABBBC4F" w:rsidR="006230C7" w:rsidRPr="00231D28" w:rsidRDefault="00231D28" w:rsidP="00231D28">
            <w:pPr>
              <w:pStyle w:val="ListParagraph"/>
              <w:numPr>
                <w:ilvl w:val="0"/>
                <w:numId w:val="18"/>
              </w:numPr>
              <w:rPr>
                <w:rFonts w:eastAsia="SimSun"/>
                <w:lang w:eastAsia="zh-CN"/>
              </w:rPr>
            </w:pPr>
            <w:r w:rsidRPr="00231D28">
              <w:rPr>
                <w:rFonts w:eastAsia="SimSun"/>
                <w:lang w:eastAsia="zh-CN"/>
              </w:rPr>
              <w:t xml:space="preserve">Option 2: SN which initiated the last PSCell change </w:t>
            </w:r>
            <w:r>
              <w:rPr>
                <w:rFonts w:eastAsia="SimSun"/>
                <w:lang w:eastAsia="zh-CN"/>
              </w:rPr>
              <w:t>in case there are no intra-SN PSCell change occurrences OR to the last serving PSCell if there are intra-SN PSCell changes</w:t>
            </w:r>
          </w:p>
        </w:tc>
      </w:tr>
    </w:tbl>
    <w:p w14:paraId="7E08B48C" w14:textId="3E2B16B3" w:rsidR="00B2251D" w:rsidRDefault="00B2251D" w:rsidP="00B2251D">
      <w:pPr>
        <w:rPr>
          <w:rFonts w:eastAsia="SimSun"/>
          <w:lang w:eastAsia="zh-CN"/>
        </w:rPr>
      </w:pPr>
    </w:p>
    <w:p w14:paraId="1612985D" w14:textId="3531E498" w:rsidR="009C133A" w:rsidRDefault="009C133A" w:rsidP="00B2251D">
      <w:pPr>
        <w:rPr>
          <w:rFonts w:eastAsia="SimSun"/>
          <w:lang w:eastAsia="zh-CN"/>
        </w:rPr>
      </w:pPr>
      <w:r w:rsidRPr="00F61BF6">
        <w:rPr>
          <w:rFonts w:eastAsia="SimSun"/>
          <w:b/>
          <w:bCs/>
          <w:lang w:eastAsia="zh-CN"/>
        </w:rPr>
        <w:t>Proposal 4:</w:t>
      </w:r>
      <w:r>
        <w:rPr>
          <w:rFonts w:eastAsia="SimSun"/>
          <w:lang w:eastAsia="zh-CN"/>
        </w:rPr>
        <w:t xml:space="preserve"> In case of too late </w:t>
      </w:r>
      <w:r w:rsidR="00B17AC8">
        <w:rPr>
          <w:rFonts w:eastAsia="SimSun"/>
          <w:lang w:eastAsia="zh-CN"/>
        </w:rPr>
        <w:t>PSCell change</w:t>
      </w:r>
      <w:r>
        <w:rPr>
          <w:rFonts w:eastAsia="SimSun"/>
          <w:lang w:eastAsia="zh-CN"/>
        </w:rPr>
        <w:t>,</w:t>
      </w:r>
      <w:r w:rsidR="00B17AC8">
        <w:rPr>
          <w:rFonts w:eastAsia="SimSun"/>
          <w:lang w:eastAsia="zh-CN"/>
        </w:rPr>
        <w:t xml:space="preserve"> </w:t>
      </w:r>
      <w:r w:rsidR="00B17AC8" w:rsidRPr="00B17AC8">
        <w:rPr>
          <w:rFonts w:eastAsia="SimSun"/>
          <w:lang w:eastAsia="zh-CN"/>
        </w:rPr>
        <w:t>MN</w:t>
      </w:r>
      <w:r w:rsidR="00B17AC8">
        <w:rPr>
          <w:rFonts w:eastAsia="SimSun"/>
          <w:lang w:eastAsia="zh-CN"/>
        </w:rPr>
        <w:t xml:space="preserve"> shall identify</w:t>
      </w:r>
      <w:r w:rsidR="00B17AC8" w:rsidRPr="00B17AC8">
        <w:rPr>
          <w:rFonts w:eastAsia="SimSun"/>
          <w:lang w:eastAsia="zh-CN"/>
        </w:rPr>
        <w:t xml:space="preserve"> the last serving SN </w:t>
      </w:r>
      <w:r w:rsidR="00B17AC8">
        <w:rPr>
          <w:rFonts w:eastAsia="SimSun"/>
          <w:lang w:eastAsia="zh-CN"/>
        </w:rPr>
        <w:t>u</w:t>
      </w:r>
      <w:r w:rsidR="00B17AC8" w:rsidRPr="00B17AC8">
        <w:rPr>
          <w:rFonts w:eastAsia="SimSun"/>
          <w:lang w:eastAsia="zh-CN"/>
        </w:rPr>
        <w:t>pon receiving SCGFailureInformation and send</w:t>
      </w:r>
      <w:r w:rsidR="00B17AC8">
        <w:rPr>
          <w:rFonts w:eastAsia="SimSun"/>
          <w:lang w:eastAsia="zh-CN"/>
        </w:rPr>
        <w:t xml:space="preserve"> a</w:t>
      </w:r>
      <w:r w:rsidR="00B17AC8" w:rsidRPr="00B17AC8">
        <w:rPr>
          <w:rFonts w:eastAsia="SimSun"/>
          <w:lang w:eastAsia="zh-CN"/>
        </w:rPr>
        <w:t xml:space="preserve"> </w:t>
      </w:r>
      <w:r w:rsidR="00B17AC8" w:rsidRPr="00B17AC8">
        <w:rPr>
          <w:rFonts w:eastAsia="SimSun"/>
          <w:i/>
          <w:iCs/>
          <w:lang w:eastAsia="zh-CN"/>
        </w:rPr>
        <w:t>PSCell Change Report</w:t>
      </w:r>
      <w:r w:rsidR="00B17AC8" w:rsidRPr="00B17AC8">
        <w:rPr>
          <w:rFonts w:eastAsia="SimSun"/>
          <w:lang w:eastAsia="zh-CN"/>
        </w:rPr>
        <w:t xml:space="preserve"> to the last serving SN</w:t>
      </w:r>
      <w:r w:rsidR="00B17AC8">
        <w:rPr>
          <w:rFonts w:eastAsia="SimSun"/>
          <w:lang w:eastAsia="zh-CN"/>
        </w:rPr>
        <w:t xml:space="preserve"> to assist </w:t>
      </w:r>
      <w:r w:rsidR="001C4EB0">
        <w:rPr>
          <w:rFonts w:eastAsia="SimSun"/>
          <w:lang w:eastAsia="zh-CN"/>
        </w:rPr>
        <w:t xml:space="preserve">the node </w:t>
      </w:r>
      <w:r w:rsidR="00B17AC8">
        <w:rPr>
          <w:rFonts w:eastAsia="SimSun"/>
          <w:lang w:eastAsia="zh-CN"/>
        </w:rPr>
        <w:t>in performing root cause analysis</w:t>
      </w:r>
      <w:r w:rsidR="001C4EB0">
        <w:rPr>
          <w:rFonts w:eastAsia="SimSun"/>
          <w:lang w:eastAsia="zh-CN"/>
        </w:rPr>
        <w:t xml:space="preserve"> for pre-Rel-17 UEs</w:t>
      </w:r>
    </w:p>
    <w:p w14:paraId="7031A632" w14:textId="219E2917" w:rsidR="00EB48E8" w:rsidRDefault="00EB48E8" w:rsidP="009C63CB">
      <w:pPr>
        <w:widowControl w:val="0"/>
        <w:rPr>
          <w:rFonts w:ascii="Calibri" w:hAnsi="Calibri" w:cs="Calibri"/>
          <w:iCs/>
          <w:color w:val="00B050"/>
          <w:sz w:val="18"/>
          <w:szCs w:val="18"/>
          <w:lang w:val="en-US"/>
        </w:rPr>
      </w:pPr>
      <w:r w:rsidRPr="00EB48E8">
        <w:rPr>
          <w:rFonts w:eastAsia="SimSun"/>
          <w:lang w:eastAsia="zh-CN"/>
        </w:rPr>
        <w:t>For too early PSCell change and PSCell change to wrong cell,</w:t>
      </w:r>
      <w:r>
        <w:rPr>
          <w:rFonts w:eastAsia="SimSun"/>
          <w:lang w:eastAsia="zh-CN"/>
        </w:rPr>
        <w:t xml:space="preserve"> we discuss and compare Option 1 and Option 2 in more detail below:</w:t>
      </w:r>
    </w:p>
    <w:tbl>
      <w:tblPr>
        <w:tblStyle w:val="TableGrid"/>
        <w:tblW w:w="0" w:type="auto"/>
        <w:tblLayout w:type="fixed"/>
        <w:tblLook w:val="04A0" w:firstRow="1" w:lastRow="0" w:firstColumn="1" w:lastColumn="0" w:noHBand="0" w:noVBand="1"/>
      </w:tblPr>
      <w:tblGrid>
        <w:gridCol w:w="4855"/>
        <w:gridCol w:w="4495"/>
      </w:tblGrid>
      <w:tr w:rsidR="009C779B" w14:paraId="71952DA3" w14:textId="77777777" w:rsidTr="008D52BD">
        <w:tc>
          <w:tcPr>
            <w:tcW w:w="4855" w:type="dxa"/>
          </w:tcPr>
          <w:p w14:paraId="2B535507" w14:textId="0B716D5F" w:rsidR="009C779B" w:rsidRPr="00915E1E" w:rsidRDefault="009C779B" w:rsidP="00915E1E">
            <w:pPr>
              <w:jc w:val="center"/>
              <w:rPr>
                <w:rFonts w:eastAsia="SimSun"/>
                <w:b/>
                <w:bCs/>
                <w:lang w:eastAsia="zh-CN"/>
              </w:rPr>
            </w:pPr>
            <w:r w:rsidRPr="00915E1E">
              <w:rPr>
                <w:rFonts w:eastAsia="SimSun"/>
                <w:b/>
                <w:bCs/>
                <w:lang w:eastAsia="zh-CN"/>
              </w:rPr>
              <w:t xml:space="preserve">Option 1: </w:t>
            </w:r>
            <w:r w:rsidR="00EB48E8">
              <w:rPr>
                <w:rFonts w:eastAsia="SimSun"/>
                <w:b/>
                <w:bCs/>
                <w:lang w:eastAsia="zh-CN"/>
              </w:rPr>
              <w:t>No check for intra-SN PSCell changes</w:t>
            </w:r>
          </w:p>
        </w:tc>
        <w:tc>
          <w:tcPr>
            <w:tcW w:w="4495" w:type="dxa"/>
          </w:tcPr>
          <w:p w14:paraId="36F1B40D" w14:textId="0FE7FB8D" w:rsidR="009C779B" w:rsidRPr="00915E1E" w:rsidRDefault="009C779B" w:rsidP="00915E1E">
            <w:pPr>
              <w:jc w:val="center"/>
              <w:rPr>
                <w:rFonts w:eastAsia="SimSun"/>
                <w:b/>
                <w:bCs/>
                <w:lang w:eastAsia="zh-CN"/>
              </w:rPr>
            </w:pPr>
            <w:r w:rsidRPr="00915E1E">
              <w:rPr>
                <w:rFonts w:eastAsia="SimSun"/>
                <w:b/>
                <w:bCs/>
                <w:lang w:eastAsia="zh-CN"/>
              </w:rPr>
              <w:t xml:space="preserve">Option 2: </w:t>
            </w:r>
            <w:r w:rsidR="00EB48E8">
              <w:rPr>
                <w:rFonts w:eastAsia="SimSun"/>
                <w:b/>
                <w:bCs/>
                <w:lang w:eastAsia="zh-CN"/>
              </w:rPr>
              <w:t>Check for intra-SN PSCell changes</w:t>
            </w:r>
          </w:p>
        </w:tc>
      </w:tr>
      <w:tr w:rsidR="009C779B" w14:paraId="252E4178" w14:textId="77777777" w:rsidTr="008D52BD">
        <w:tc>
          <w:tcPr>
            <w:tcW w:w="4855" w:type="dxa"/>
          </w:tcPr>
          <w:p w14:paraId="0304BB08" w14:textId="778F7A1B" w:rsidR="00915E1E" w:rsidRPr="006230C7" w:rsidRDefault="009C779B" w:rsidP="006230C7">
            <w:pPr>
              <w:rPr>
                <w:rFonts w:eastAsia="SimSun"/>
                <w:lang w:eastAsia="zh-CN"/>
              </w:rPr>
            </w:pPr>
            <w:r>
              <w:rPr>
                <w:rFonts w:eastAsia="SimSun"/>
                <w:lang w:eastAsia="zh-CN"/>
              </w:rPr>
              <w:t xml:space="preserve">MN </w:t>
            </w:r>
            <w:r w:rsidRPr="00912C34">
              <w:rPr>
                <w:rFonts w:eastAsia="SimSun"/>
                <w:color w:val="4472C4" w:themeColor="accent1"/>
                <w:lang w:eastAsia="zh-CN"/>
              </w:rPr>
              <w:t>identifies the SN which initiated last PSCell change</w:t>
            </w:r>
            <w:r>
              <w:rPr>
                <w:rFonts w:eastAsia="SimSun"/>
                <w:lang w:eastAsia="zh-CN"/>
              </w:rPr>
              <w:t xml:space="preserve"> and sends PSCell Change Report</w:t>
            </w:r>
            <w:r w:rsidR="006230C7">
              <w:rPr>
                <w:rFonts w:eastAsia="SimSun"/>
                <w:lang w:eastAsia="zh-CN"/>
              </w:rPr>
              <w:t xml:space="preserve"> (</w:t>
            </w:r>
            <w:r w:rsidR="006230C7" w:rsidRPr="006230C7">
              <w:rPr>
                <w:rFonts w:eastAsia="SimSun"/>
                <w:b/>
                <w:bCs/>
                <w:lang w:eastAsia="zh-CN"/>
              </w:rPr>
              <w:t>keep current agreement</w:t>
            </w:r>
            <w:r w:rsidR="006230C7">
              <w:rPr>
                <w:rFonts w:eastAsia="SimSun"/>
                <w:lang w:eastAsia="zh-CN"/>
              </w:rPr>
              <w:t>)</w:t>
            </w:r>
          </w:p>
        </w:tc>
        <w:tc>
          <w:tcPr>
            <w:tcW w:w="4495" w:type="dxa"/>
          </w:tcPr>
          <w:p w14:paraId="6787DC46" w14:textId="2021B048" w:rsidR="009C779B" w:rsidRDefault="00EB48E8" w:rsidP="008D52BD">
            <w:pPr>
              <w:jc w:val="both"/>
            </w:pPr>
            <w:r>
              <w:t xml:space="preserve">Step 1: </w:t>
            </w:r>
            <w:r w:rsidR="009C779B">
              <w:t xml:space="preserve">MN may send a short question to the </w:t>
            </w:r>
            <w:r w:rsidR="009C779B" w:rsidRPr="009C779B">
              <w:rPr>
                <w:color w:val="4472C4" w:themeColor="accent1"/>
              </w:rPr>
              <w:t xml:space="preserve">last serving SN </w:t>
            </w:r>
            <w:r w:rsidR="009C779B">
              <w:t xml:space="preserve">upon reception of SCG failure information, asking whether a PSCell change without MN involvement had been performed. </w:t>
            </w:r>
          </w:p>
          <w:p w14:paraId="621A5660" w14:textId="1D1186BF" w:rsidR="009C779B" w:rsidRPr="00514E61" w:rsidRDefault="00EB48E8" w:rsidP="008D52BD">
            <w:pPr>
              <w:jc w:val="both"/>
            </w:pPr>
            <w:r>
              <w:t xml:space="preserve">Step 2: </w:t>
            </w:r>
            <w:r w:rsidR="009C779B" w:rsidRPr="00514E61">
              <w:t>The last serving SN replies this message</w:t>
            </w:r>
            <w:r w:rsidR="009C779B">
              <w:t xml:space="preserve"> </w:t>
            </w:r>
            <w:r w:rsidR="009C779B" w:rsidRPr="00514E61">
              <w:t xml:space="preserve">indicating whether a PSCell change without MN had been performed </w:t>
            </w:r>
          </w:p>
          <w:p w14:paraId="277095C4" w14:textId="01EEDC64" w:rsidR="009C779B" w:rsidRDefault="00EB48E8" w:rsidP="008D52BD">
            <w:pPr>
              <w:jc w:val="both"/>
              <w:rPr>
                <w:rFonts w:eastAsia="SimSun"/>
                <w:lang w:eastAsia="zh-CN"/>
              </w:rPr>
            </w:pPr>
            <w:r>
              <w:lastRenderedPageBreak/>
              <w:t xml:space="preserve">Step 3: </w:t>
            </w:r>
            <w:r w:rsidR="009C779B">
              <w:t>MN then uses the information to perform initial MRO analysis. Only once confirmed, the MN forwards the SCG failure information in PSCell Change Report.</w:t>
            </w:r>
          </w:p>
        </w:tc>
      </w:tr>
      <w:tr w:rsidR="009C779B" w14:paraId="47B7D362" w14:textId="77777777" w:rsidTr="008D52BD">
        <w:tc>
          <w:tcPr>
            <w:tcW w:w="4855" w:type="dxa"/>
          </w:tcPr>
          <w:p w14:paraId="7A925415" w14:textId="731CA660" w:rsidR="009C779B" w:rsidRDefault="00EB48E8" w:rsidP="008D52BD">
            <w:pPr>
              <w:rPr>
                <w:rFonts w:eastAsia="SimSun"/>
                <w:lang w:eastAsia="zh-CN"/>
              </w:rPr>
            </w:pPr>
            <w:r>
              <w:rPr>
                <w:rFonts w:eastAsia="SimSun"/>
                <w:lang w:eastAsia="zh-CN"/>
              </w:rPr>
              <w:lastRenderedPageBreak/>
              <w:t>Class-2 message for PSCell Change Report</w:t>
            </w:r>
          </w:p>
        </w:tc>
        <w:tc>
          <w:tcPr>
            <w:tcW w:w="4495" w:type="dxa"/>
          </w:tcPr>
          <w:p w14:paraId="4ADDBF5C" w14:textId="0C9AAB43" w:rsidR="00EB48E8" w:rsidRDefault="00EB48E8" w:rsidP="008D52BD">
            <w:pPr>
              <w:rPr>
                <w:rFonts w:eastAsia="SimSun"/>
                <w:lang w:eastAsia="zh-CN"/>
              </w:rPr>
            </w:pPr>
            <w:r>
              <w:rPr>
                <w:rFonts w:eastAsia="SimSun"/>
                <w:lang w:eastAsia="zh-CN"/>
              </w:rPr>
              <w:t>Class-1 message for MN to check whether there was any intra-SN PSCell change and its reply +</w:t>
            </w:r>
          </w:p>
          <w:p w14:paraId="5AB0B25F" w14:textId="6B378CBA" w:rsidR="009C779B" w:rsidRDefault="00EB48E8" w:rsidP="008D52BD">
            <w:pPr>
              <w:rPr>
                <w:rFonts w:eastAsia="SimSun"/>
                <w:lang w:eastAsia="zh-CN"/>
              </w:rPr>
            </w:pPr>
            <w:r>
              <w:rPr>
                <w:rFonts w:eastAsia="SimSun"/>
                <w:lang w:eastAsia="zh-CN"/>
              </w:rPr>
              <w:t xml:space="preserve"> Class-2 message for PSCell Change Report</w:t>
            </w:r>
          </w:p>
        </w:tc>
      </w:tr>
      <w:tr w:rsidR="009C779B" w14:paraId="35FA9470" w14:textId="77777777" w:rsidTr="008D52BD">
        <w:tc>
          <w:tcPr>
            <w:tcW w:w="4855" w:type="dxa"/>
          </w:tcPr>
          <w:p w14:paraId="69E8C044" w14:textId="3F811E34" w:rsidR="00BB45AE" w:rsidRDefault="00BB45AE" w:rsidP="008D52BD">
            <w:pPr>
              <w:rPr>
                <w:rFonts w:eastAsia="SimSun"/>
                <w:lang w:eastAsia="zh-CN"/>
              </w:rPr>
            </w:pPr>
            <w:r w:rsidRPr="00BB45AE">
              <w:rPr>
                <w:rFonts w:eastAsia="SimSun"/>
                <w:b/>
                <w:bCs/>
                <w:lang w:eastAsia="zh-CN"/>
              </w:rPr>
              <w:t>Observation 4:</w:t>
            </w:r>
            <w:r>
              <w:rPr>
                <w:rFonts w:eastAsia="SimSun"/>
                <w:lang w:eastAsia="zh-CN"/>
              </w:rPr>
              <w:t xml:space="preserve"> </w:t>
            </w:r>
            <w:r w:rsidR="009C779B">
              <w:rPr>
                <w:rFonts w:eastAsia="SimSun"/>
                <w:lang w:eastAsia="zh-CN"/>
              </w:rPr>
              <w:t xml:space="preserve">No knowledge of intra-SN PSCell changes without MN involvement can lead </w:t>
            </w:r>
            <w:r w:rsidR="003D56B8">
              <w:rPr>
                <w:rFonts w:eastAsia="SimSun"/>
                <w:lang w:eastAsia="zh-CN"/>
              </w:rPr>
              <w:t xml:space="preserve">MN </w:t>
            </w:r>
            <w:r w:rsidR="009C779B">
              <w:rPr>
                <w:rFonts w:eastAsia="SimSun"/>
                <w:lang w:eastAsia="zh-CN"/>
              </w:rPr>
              <w:t xml:space="preserve">to transfer PSCell Change Report to wrong </w:t>
            </w:r>
            <w:r w:rsidR="003D56B8">
              <w:rPr>
                <w:rFonts w:eastAsia="SimSun"/>
                <w:lang w:eastAsia="zh-CN"/>
              </w:rPr>
              <w:t>SN</w:t>
            </w:r>
            <w:r w:rsidR="009C779B">
              <w:rPr>
                <w:rFonts w:eastAsia="SimSun"/>
                <w:lang w:eastAsia="zh-CN"/>
              </w:rPr>
              <w:t xml:space="preserve"> for MRO analysis.</w:t>
            </w:r>
          </w:p>
          <w:p w14:paraId="72352D84" w14:textId="2124E36C" w:rsidR="009C779B" w:rsidRDefault="00EB48E8" w:rsidP="008D52BD">
            <w:pPr>
              <w:rPr>
                <w:rFonts w:eastAsia="SimSun"/>
                <w:lang w:eastAsia="zh-CN"/>
              </w:rPr>
            </w:pPr>
            <w:r>
              <w:rPr>
                <w:rFonts w:eastAsia="SimSun"/>
                <w:lang w:eastAsia="zh-CN"/>
              </w:rPr>
              <w:t>An example is shown below:</w:t>
            </w:r>
          </w:p>
          <w:p w14:paraId="7D2015C3" w14:textId="77777777" w:rsidR="009C779B" w:rsidRDefault="009C779B" w:rsidP="008D52BD">
            <w:pPr>
              <w:rPr>
                <w:rFonts w:eastAsia="SimSun"/>
                <w:lang w:eastAsia="zh-CN"/>
              </w:rPr>
            </w:pPr>
            <w:r>
              <w:rPr>
                <w:noProof/>
                <w:lang w:val="en-US"/>
              </w:rPr>
              <w:drawing>
                <wp:inline distT="0" distB="0" distL="0" distR="0" wp14:anchorId="691D5A63" wp14:editId="26216FAB">
                  <wp:extent cx="2970293" cy="1531479"/>
                  <wp:effectExtent l="0" t="0" r="1905" b="0"/>
                  <wp:docPr id="9230" name="Picture 9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2511" cy="1548090"/>
                          </a:xfrm>
                          <a:prstGeom prst="rect">
                            <a:avLst/>
                          </a:prstGeom>
                          <a:noFill/>
                        </pic:spPr>
                      </pic:pic>
                    </a:graphicData>
                  </a:graphic>
                </wp:inline>
              </w:drawing>
            </w:r>
          </w:p>
          <w:p w14:paraId="7BC89F28" w14:textId="4E6563FB" w:rsidR="00E43223" w:rsidRPr="00E43223" w:rsidRDefault="00E43223" w:rsidP="001F1928">
            <w:pPr>
              <w:rPr>
                <w:b/>
                <w:bCs/>
                <w:noProof/>
                <w:lang w:val="en-US"/>
              </w:rPr>
            </w:pPr>
            <w:r w:rsidRPr="00E43223">
              <w:rPr>
                <w:b/>
                <w:bCs/>
                <w:noProof/>
                <w:lang w:val="en-US"/>
              </w:rPr>
              <w:t>(Expanded figures in Appendix)</w:t>
            </w:r>
          </w:p>
          <w:p w14:paraId="6B1B0028" w14:textId="58F76109" w:rsidR="001F1928" w:rsidRPr="001F1928" w:rsidRDefault="001F1928" w:rsidP="001F1928">
            <w:pPr>
              <w:rPr>
                <w:noProof/>
                <w:lang w:val="en-US"/>
              </w:rPr>
            </w:pPr>
            <w:r>
              <w:rPr>
                <w:noProof/>
                <w:lang w:val="en-US"/>
              </w:rPr>
              <w:t>Ac</w:t>
            </w:r>
            <w:r w:rsidR="0035496B">
              <w:rPr>
                <w:noProof/>
                <w:lang w:val="en-US"/>
              </w:rPr>
              <w:t>c</w:t>
            </w:r>
            <w:r>
              <w:rPr>
                <w:noProof/>
                <w:lang w:val="en-US"/>
              </w:rPr>
              <w:t>ording to MN’s knowledge (has no idea of intra-SN PSCell change without MN involvement)</w:t>
            </w:r>
          </w:p>
          <w:p w14:paraId="40D791EB" w14:textId="45CD2BED" w:rsidR="00915E1E" w:rsidRDefault="00915E1E" w:rsidP="00915E1E">
            <w:pPr>
              <w:pStyle w:val="ListParagraph"/>
              <w:numPr>
                <w:ilvl w:val="0"/>
                <w:numId w:val="15"/>
              </w:numPr>
              <w:rPr>
                <w:noProof/>
                <w:lang w:val="en-US"/>
              </w:rPr>
            </w:pPr>
            <w:r w:rsidRPr="00915E1E">
              <w:rPr>
                <w:noProof/>
                <w:lang w:val="en-US"/>
              </w:rPr>
              <w:t>SN that initiated last PSCell change = A</w:t>
            </w:r>
          </w:p>
          <w:p w14:paraId="57951DD8" w14:textId="00E3FA65" w:rsidR="003F3059" w:rsidRPr="009678BD" w:rsidRDefault="00915E1E" w:rsidP="009678BD">
            <w:pPr>
              <w:pStyle w:val="ListParagraph"/>
              <w:numPr>
                <w:ilvl w:val="0"/>
                <w:numId w:val="15"/>
              </w:numPr>
              <w:rPr>
                <w:rFonts w:eastAsia="SimSun"/>
                <w:lang w:eastAsia="zh-CN"/>
              </w:rPr>
            </w:pPr>
            <w:r w:rsidRPr="00915E1E">
              <w:rPr>
                <w:lang w:val="en-US"/>
              </w:rPr>
              <w:t xml:space="preserve">Last serving SN = </w:t>
            </w:r>
            <w:r>
              <w:rPr>
                <w:lang w:val="en-US"/>
              </w:rPr>
              <w:t xml:space="preserve">B </w:t>
            </w:r>
          </w:p>
        </w:tc>
        <w:tc>
          <w:tcPr>
            <w:tcW w:w="4495" w:type="dxa"/>
          </w:tcPr>
          <w:p w14:paraId="0EA6CC53" w14:textId="77777777" w:rsidR="009C779B" w:rsidRDefault="009C779B" w:rsidP="008D52BD">
            <w:pPr>
              <w:rPr>
                <w:rFonts w:eastAsia="SimSun"/>
                <w:lang w:eastAsia="zh-CN"/>
              </w:rPr>
            </w:pPr>
            <w:r>
              <w:rPr>
                <w:rFonts w:eastAsia="SimSun"/>
                <w:lang w:eastAsia="zh-CN"/>
              </w:rPr>
              <w:t>Works well even if there are intra-SN PSCell changes without MN involvement</w:t>
            </w:r>
          </w:p>
          <w:p w14:paraId="2FF9525D" w14:textId="77777777" w:rsidR="009C779B" w:rsidRDefault="009C779B" w:rsidP="008D52BD">
            <w:pPr>
              <w:rPr>
                <w:rFonts w:eastAsia="SimSun"/>
                <w:lang w:eastAsia="zh-CN"/>
              </w:rPr>
            </w:pPr>
            <w:r>
              <w:rPr>
                <w:noProof/>
                <w:lang w:val="en-US"/>
              </w:rPr>
              <w:drawing>
                <wp:inline distT="0" distB="0" distL="0" distR="0" wp14:anchorId="6BC5B595" wp14:editId="1AD3F364">
                  <wp:extent cx="2722512" cy="1585167"/>
                  <wp:effectExtent l="0" t="0" r="1905" b="0"/>
                  <wp:docPr id="9231" name="Picture 9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3312" cy="1614745"/>
                          </a:xfrm>
                          <a:prstGeom prst="rect">
                            <a:avLst/>
                          </a:prstGeom>
                          <a:noFill/>
                        </pic:spPr>
                      </pic:pic>
                    </a:graphicData>
                  </a:graphic>
                </wp:inline>
              </w:drawing>
            </w:r>
          </w:p>
          <w:p w14:paraId="3F73C5B4" w14:textId="77777777" w:rsidR="00E43223" w:rsidRPr="00E43223" w:rsidRDefault="00E43223" w:rsidP="00E43223">
            <w:pPr>
              <w:rPr>
                <w:b/>
                <w:bCs/>
                <w:noProof/>
                <w:lang w:val="en-US"/>
              </w:rPr>
            </w:pPr>
            <w:r w:rsidRPr="00E43223">
              <w:rPr>
                <w:b/>
                <w:bCs/>
                <w:noProof/>
                <w:lang w:val="en-US"/>
              </w:rPr>
              <w:t>(Expanded figures in Appendix)</w:t>
            </w:r>
          </w:p>
          <w:p w14:paraId="5363C7F3" w14:textId="2E15D4D4" w:rsidR="009C779B" w:rsidRPr="00915E1E" w:rsidRDefault="00915E1E" w:rsidP="001F1928">
            <w:pPr>
              <w:pStyle w:val="ListParagraph"/>
              <w:rPr>
                <w:rFonts w:eastAsia="SimSun"/>
                <w:lang w:eastAsia="zh-CN"/>
              </w:rPr>
            </w:pPr>
            <w:r>
              <w:rPr>
                <w:lang w:val="en-US"/>
              </w:rPr>
              <w:t xml:space="preserve"> </w:t>
            </w:r>
          </w:p>
        </w:tc>
      </w:tr>
    </w:tbl>
    <w:p w14:paraId="44046CAA" w14:textId="7FA6BE68" w:rsidR="009C779B" w:rsidRDefault="009C779B" w:rsidP="009C779B">
      <w:pPr>
        <w:rPr>
          <w:rFonts w:eastAsia="SimSun"/>
          <w:lang w:eastAsia="zh-CN"/>
        </w:rPr>
      </w:pPr>
    </w:p>
    <w:p w14:paraId="3AE39504" w14:textId="142FA65C" w:rsidR="003D56B8" w:rsidRDefault="003D56B8" w:rsidP="009C779B">
      <w:pPr>
        <w:rPr>
          <w:rFonts w:eastAsia="SimSun"/>
          <w:lang w:eastAsia="zh-CN"/>
        </w:rPr>
      </w:pPr>
      <w:r w:rsidRPr="00A619D5">
        <w:rPr>
          <w:rFonts w:eastAsia="SimSun"/>
          <w:b/>
          <w:bCs/>
          <w:lang w:eastAsia="zh-CN"/>
        </w:rPr>
        <w:t xml:space="preserve">Proposal </w:t>
      </w:r>
      <w:r w:rsidR="000C2243">
        <w:rPr>
          <w:rFonts w:eastAsia="SimSun"/>
          <w:b/>
          <w:bCs/>
          <w:lang w:eastAsia="zh-CN"/>
        </w:rPr>
        <w:t>5</w:t>
      </w:r>
      <w:r>
        <w:rPr>
          <w:rFonts w:eastAsia="SimSun"/>
          <w:lang w:eastAsia="zh-CN"/>
        </w:rPr>
        <w:t>:</w:t>
      </w:r>
      <w:r w:rsidR="00506560">
        <w:rPr>
          <w:rFonts w:eastAsia="SimSun"/>
          <w:lang w:eastAsia="zh-CN"/>
        </w:rPr>
        <w:t xml:space="preserve"> A c</w:t>
      </w:r>
      <w:r w:rsidR="00506560" w:rsidRPr="00506560">
        <w:rPr>
          <w:rFonts w:eastAsia="SimSun"/>
          <w:lang w:eastAsia="zh-CN"/>
        </w:rPr>
        <w:t xml:space="preserve">lass-1 message </w:t>
      </w:r>
      <w:r w:rsidR="00506560">
        <w:rPr>
          <w:rFonts w:eastAsia="SimSun"/>
          <w:lang w:eastAsia="zh-CN"/>
        </w:rPr>
        <w:t xml:space="preserve">can be defined for </w:t>
      </w:r>
      <w:r w:rsidR="00506560" w:rsidRPr="00506560">
        <w:rPr>
          <w:rFonts w:eastAsia="SimSun"/>
          <w:lang w:eastAsia="zh-CN"/>
        </w:rPr>
        <w:t xml:space="preserve">MN to check </w:t>
      </w:r>
      <w:r w:rsidR="003F322C">
        <w:rPr>
          <w:rFonts w:eastAsia="SimSun"/>
          <w:lang w:eastAsia="zh-CN"/>
        </w:rPr>
        <w:t xml:space="preserve">with last serving SN </w:t>
      </w:r>
      <w:r w:rsidR="00506560" w:rsidRPr="00506560">
        <w:rPr>
          <w:rFonts w:eastAsia="SimSun"/>
          <w:lang w:eastAsia="zh-CN"/>
        </w:rPr>
        <w:t>whether there was any intra-SN PSCell change</w:t>
      </w:r>
      <w:r w:rsidR="00506560">
        <w:rPr>
          <w:rFonts w:eastAsia="SimSun"/>
          <w:lang w:eastAsia="zh-CN"/>
        </w:rPr>
        <w:t xml:space="preserve"> without MN involvement </w:t>
      </w:r>
      <w:r w:rsidR="003F322C">
        <w:rPr>
          <w:rFonts w:eastAsia="SimSun"/>
          <w:lang w:eastAsia="zh-CN"/>
        </w:rPr>
        <w:t>before sending the PSCell Change Report in a class-2 message</w:t>
      </w:r>
      <w:r w:rsidR="00506560">
        <w:rPr>
          <w:rFonts w:eastAsia="SimSun"/>
          <w:lang w:eastAsia="zh-CN"/>
        </w:rPr>
        <w:t xml:space="preserve"> </w:t>
      </w:r>
    </w:p>
    <w:p w14:paraId="162B1496" w14:textId="77777777" w:rsidR="00A619D5" w:rsidRDefault="00A619D5" w:rsidP="00A619D5">
      <w:pPr>
        <w:rPr>
          <w:rFonts w:eastAsia="SimSun"/>
          <w:lang w:eastAsia="zh-CN"/>
        </w:rPr>
      </w:pPr>
      <w:r>
        <w:rPr>
          <w:rFonts w:eastAsia="SimSun"/>
          <w:lang w:eastAsia="zh-CN"/>
        </w:rPr>
        <w:t>Further MN can include the following in PSCell Change Report (similar to UE based solution in section 2.2) to support legacy UEs</w:t>
      </w:r>
    </w:p>
    <w:p w14:paraId="0DC180A8" w14:textId="77777777" w:rsidR="00A619D5" w:rsidRPr="009F1BD8" w:rsidRDefault="00A619D5" w:rsidP="00A619D5">
      <w:pPr>
        <w:pStyle w:val="ListParagraph"/>
        <w:numPr>
          <w:ilvl w:val="0"/>
          <w:numId w:val="20"/>
        </w:numPr>
        <w:rPr>
          <w:rFonts w:eastAsia="SimSun"/>
          <w:lang w:eastAsia="zh-CN"/>
        </w:rPr>
      </w:pPr>
      <w:r w:rsidRPr="009F1BD8">
        <w:rPr>
          <w:rFonts w:eastAsia="SimSun"/>
          <w:lang w:eastAsia="zh-CN"/>
        </w:rPr>
        <w:t>CGI of Source PSCell</w:t>
      </w:r>
    </w:p>
    <w:p w14:paraId="53716F6B" w14:textId="77777777" w:rsidR="00A619D5" w:rsidRDefault="00A619D5" w:rsidP="00A619D5">
      <w:pPr>
        <w:pStyle w:val="ListParagraph"/>
        <w:numPr>
          <w:ilvl w:val="0"/>
          <w:numId w:val="20"/>
        </w:numPr>
        <w:rPr>
          <w:rFonts w:eastAsia="SimSun"/>
          <w:lang w:eastAsia="zh-CN"/>
        </w:rPr>
      </w:pPr>
      <w:r w:rsidRPr="009F1BD8">
        <w:rPr>
          <w:rFonts w:eastAsia="SimSun"/>
          <w:lang w:eastAsia="zh-CN"/>
        </w:rPr>
        <w:t xml:space="preserve">CGI of </w:t>
      </w:r>
      <w:r>
        <w:rPr>
          <w:rFonts w:eastAsia="SimSun"/>
          <w:lang w:eastAsia="zh-CN"/>
        </w:rPr>
        <w:t>F</w:t>
      </w:r>
      <w:r w:rsidRPr="009F1BD8">
        <w:rPr>
          <w:rFonts w:eastAsia="SimSun"/>
          <w:lang w:eastAsia="zh-CN"/>
        </w:rPr>
        <w:t>ailed PSCell</w:t>
      </w:r>
    </w:p>
    <w:p w14:paraId="66809E7E" w14:textId="6EF763C5" w:rsidR="00026B82" w:rsidRDefault="00A619D5" w:rsidP="00AE4AE1">
      <w:pPr>
        <w:widowControl w:val="0"/>
        <w:rPr>
          <w:rFonts w:eastAsia="SimSun"/>
          <w:lang w:eastAsia="zh-CN"/>
        </w:rPr>
      </w:pPr>
      <w:r w:rsidRPr="00A619D5">
        <w:rPr>
          <w:rFonts w:eastAsia="SimSun"/>
          <w:b/>
          <w:bCs/>
          <w:lang w:eastAsia="zh-CN"/>
        </w:rPr>
        <w:t xml:space="preserve">Proposal </w:t>
      </w:r>
      <w:r w:rsidR="003D56B8">
        <w:rPr>
          <w:rFonts w:eastAsia="SimSun"/>
          <w:b/>
          <w:bCs/>
          <w:lang w:eastAsia="zh-CN"/>
        </w:rPr>
        <w:t>6</w:t>
      </w:r>
      <w:r>
        <w:rPr>
          <w:rFonts w:eastAsia="SimSun"/>
          <w:lang w:eastAsia="zh-CN"/>
        </w:rPr>
        <w:t xml:space="preserve">: MN should include the </w:t>
      </w:r>
      <w:r w:rsidRPr="001D5CD8">
        <w:rPr>
          <w:rFonts w:eastAsia="SimSun"/>
          <w:lang w:eastAsia="zh-CN"/>
        </w:rPr>
        <w:t>CGI of Source PSCell</w:t>
      </w:r>
      <w:r>
        <w:rPr>
          <w:rFonts w:eastAsia="SimSun"/>
          <w:lang w:eastAsia="zh-CN"/>
        </w:rPr>
        <w:t xml:space="preserve"> and </w:t>
      </w:r>
      <w:r w:rsidRPr="001D5CD8">
        <w:rPr>
          <w:rFonts w:eastAsia="SimSun"/>
          <w:lang w:eastAsia="zh-CN"/>
        </w:rPr>
        <w:t>CGI of Failed PSCell</w:t>
      </w:r>
      <w:r>
        <w:rPr>
          <w:rFonts w:eastAsia="SimSun"/>
          <w:lang w:eastAsia="zh-CN"/>
        </w:rPr>
        <w:t xml:space="preserve"> in </w:t>
      </w:r>
      <w:r w:rsidRPr="00A3181A">
        <w:rPr>
          <w:rFonts w:eastAsia="SimSun"/>
          <w:i/>
          <w:iCs/>
          <w:lang w:eastAsia="zh-CN"/>
        </w:rPr>
        <w:t>PSCell Change Report</w:t>
      </w:r>
      <w:r>
        <w:rPr>
          <w:rFonts w:eastAsia="SimSun"/>
          <w:i/>
          <w:iCs/>
          <w:lang w:eastAsia="zh-CN"/>
        </w:rPr>
        <w:t xml:space="preserve"> </w:t>
      </w:r>
      <w:r>
        <w:rPr>
          <w:rFonts w:eastAsia="SimSun"/>
          <w:lang w:eastAsia="zh-CN"/>
        </w:rPr>
        <w:t>to assist the node performing root cause analysis for pre-Rel-17 UEs.</w:t>
      </w:r>
    </w:p>
    <w:p w14:paraId="47B5AE33" w14:textId="74FD3D75" w:rsidR="00845CE4" w:rsidRDefault="009C63CB" w:rsidP="00E25162">
      <w:pPr>
        <w:pStyle w:val="ListParagraph"/>
        <w:keepNext/>
        <w:numPr>
          <w:ilvl w:val="1"/>
          <w:numId w:val="2"/>
        </w:numPr>
        <w:tabs>
          <w:tab w:val="left" w:pos="432"/>
          <w:tab w:val="left" w:pos="576"/>
        </w:tabs>
        <w:spacing w:before="180" w:after="120"/>
        <w:outlineLvl w:val="1"/>
        <w:rPr>
          <w:rFonts w:eastAsia="MS Mincho"/>
          <w:iCs/>
          <w:sz w:val="32"/>
          <w:szCs w:val="28"/>
          <w:lang w:eastAsia="ja-JP"/>
        </w:rPr>
      </w:pPr>
      <w:r>
        <w:rPr>
          <w:rFonts w:eastAsia="MS Mincho"/>
          <w:iCs/>
          <w:sz w:val="32"/>
          <w:szCs w:val="28"/>
          <w:lang w:eastAsia="ja-JP"/>
        </w:rPr>
        <w:t xml:space="preserve"> </w:t>
      </w:r>
      <w:r w:rsidR="006230C7">
        <w:rPr>
          <w:rFonts w:eastAsia="MS Mincho"/>
          <w:iCs/>
          <w:sz w:val="32"/>
          <w:szCs w:val="28"/>
          <w:lang w:eastAsia="ja-JP"/>
        </w:rPr>
        <w:t>Whether MN should identify failure type of PSCell change failure</w:t>
      </w:r>
    </w:p>
    <w:p w14:paraId="5F5A6187" w14:textId="5358DA47" w:rsidR="00E44047" w:rsidRDefault="00E44047" w:rsidP="00E44047">
      <w:pPr>
        <w:rPr>
          <w:lang w:eastAsia="ja-JP"/>
        </w:rPr>
      </w:pPr>
      <w:r>
        <w:rPr>
          <w:lang w:eastAsia="ja-JP"/>
        </w:rPr>
        <w:t xml:space="preserve">As highlighted in Observation 2, </w:t>
      </w:r>
      <w:r w:rsidRPr="00E44047">
        <w:rPr>
          <w:lang w:eastAsia="ja-JP"/>
        </w:rPr>
        <w:t>MN might not be able to distinguish between too early PSCell change and PSCell change to wrong PSCell as it might not be aware of the suitable (best) PSCell during SCG Failure (e.g., MN might not be able to decode the container which contains the SN configured PSCell measurements, MN might not have configured PSCell measurements)</w:t>
      </w:r>
      <w:r w:rsidR="00D832AD">
        <w:rPr>
          <w:lang w:eastAsia="ja-JP"/>
        </w:rPr>
        <w:t xml:space="preserve">. </w:t>
      </w:r>
    </w:p>
    <w:p w14:paraId="12BAB7BA" w14:textId="5225C801" w:rsidR="00D832AD" w:rsidRDefault="00D832AD" w:rsidP="00E44047">
      <w:pPr>
        <w:rPr>
          <w:lang w:eastAsia="ja-JP"/>
        </w:rPr>
      </w:pPr>
      <w:r>
        <w:rPr>
          <w:lang w:eastAsia="ja-JP"/>
        </w:rPr>
        <w:lastRenderedPageBreak/>
        <w:t xml:space="preserve">It is therefore proposed for MN to not identify the failure type and signal it in the PSCell Change Report and leave it to </w:t>
      </w:r>
      <w:r w:rsidR="004F564B">
        <w:rPr>
          <w:lang w:eastAsia="ja-JP"/>
        </w:rPr>
        <w:t>the SN performing root cause analysis.</w:t>
      </w:r>
    </w:p>
    <w:p w14:paraId="0E76AFD9" w14:textId="1E53DA6E" w:rsidR="004F564B" w:rsidRPr="00E44047" w:rsidRDefault="004F564B" w:rsidP="00E44047">
      <w:pPr>
        <w:rPr>
          <w:lang w:eastAsia="ja-JP"/>
        </w:rPr>
      </w:pPr>
      <w:r w:rsidRPr="003C1B86">
        <w:rPr>
          <w:b/>
          <w:bCs/>
          <w:lang w:eastAsia="ja-JP"/>
        </w:rPr>
        <w:t>Proposal 7:</w:t>
      </w:r>
      <w:r>
        <w:rPr>
          <w:lang w:eastAsia="ja-JP"/>
        </w:rPr>
        <w:t xml:space="preserve"> MN </w:t>
      </w:r>
      <w:r w:rsidRPr="004F564B">
        <w:rPr>
          <w:lang w:eastAsia="ja-JP"/>
        </w:rPr>
        <w:t xml:space="preserve">should </w:t>
      </w:r>
      <w:r>
        <w:rPr>
          <w:lang w:eastAsia="ja-JP"/>
        </w:rPr>
        <w:t>not provide the</w:t>
      </w:r>
      <w:r w:rsidRPr="004F564B">
        <w:rPr>
          <w:lang w:eastAsia="ja-JP"/>
        </w:rPr>
        <w:t xml:space="preserve"> failure type</w:t>
      </w:r>
      <w:r w:rsidR="003C1B86">
        <w:rPr>
          <w:lang w:eastAsia="ja-JP"/>
        </w:rPr>
        <w:t xml:space="preserve"> (</w:t>
      </w:r>
      <w:r w:rsidR="007F2362">
        <w:rPr>
          <w:lang w:eastAsia="ja-JP"/>
        </w:rPr>
        <w:t>e.g.,</w:t>
      </w:r>
      <w:r w:rsidR="003C1B86">
        <w:rPr>
          <w:lang w:eastAsia="ja-JP"/>
        </w:rPr>
        <w:t xml:space="preserve"> too early, too late)</w:t>
      </w:r>
      <w:r w:rsidRPr="004F564B">
        <w:rPr>
          <w:lang w:eastAsia="ja-JP"/>
        </w:rPr>
        <w:t xml:space="preserve"> </w:t>
      </w:r>
      <w:r>
        <w:rPr>
          <w:lang w:eastAsia="ja-JP"/>
        </w:rPr>
        <w:t>in PSCell Change Report</w:t>
      </w:r>
      <w:r w:rsidR="003C1B86">
        <w:rPr>
          <w:lang w:eastAsia="ja-JP"/>
        </w:rPr>
        <w:t>. This should be determined by the SN performing the root cause analysis.</w:t>
      </w:r>
    </w:p>
    <w:p w14:paraId="47F0DB1E" w14:textId="38E4C1E3" w:rsidR="009C63CB" w:rsidRDefault="00433497" w:rsidP="009C63CB">
      <w:pPr>
        <w:pStyle w:val="ListParagraph"/>
        <w:keepNext/>
        <w:numPr>
          <w:ilvl w:val="1"/>
          <w:numId w:val="2"/>
        </w:numPr>
        <w:tabs>
          <w:tab w:val="left" w:pos="432"/>
          <w:tab w:val="left" w:pos="576"/>
        </w:tabs>
        <w:spacing w:before="180" w:after="120"/>
        <w:outlineLvl w:val="1"/>
        <w:rPr>
          <w:rFonts w:eastAsia="MS Mincho"/>
          <w:iCs/>
          <w:sz w:val="32"/>
          <w:szCs w:val="28"/>
          <w:lang w:eastAsia="ja-JP"/>
        </w:rPr>
      </w:pPr>
      <w:r>
        <w:rPr>
          <w:rFonts w:eastAsia="MS Mincho"/>
          <w:iCs/>
          <w:sz w:val="32"/>
          <w:szCs w:val="28"/>
          <w:lang w:eastAsia="ja-JP"/>
        </w:rPr>
        <w:t>Applicable Scenarios</w:t>
      </w:r>
    </w:p>
    <w:p w14:paraId="6C1B2FAB" w14:textId="45240D8D" w:rsidR="00B54384" w:rsidRDefault="00B54384" w:rsidP="00B54384">
      <w:pPr>
        <w:rPr>
          <w:lang w:eastAsia="ja-JP"/>
        </w:rPr>
      </w:pPr>
      <w:r>
        <w:rPr>
          <w:lang w:eastAsia="ja-JP"/>
        </w:rPr>
        <w:t xml:space="preserve">From post email discussion in RAN2 </w:t>
      </w:r>
      <w:r w:rsidRPr="000E1F07">
        <w:rPr>
          <w:lang w:eastAsia="ja-JP"/>
        </w:rPr>
        <w:t>[Post114-e][852] [SON/MDT] Modelling aspects related to information required by SN/SCG</w:t>
      </w:r>
      <w:r>
        <w:rPr>
          <w:lang w:eastAsia="ja-JP"/>
        </w:rPr>
        <w:t>, it can be seen that RAN2 is unclear whether to support EN-DC and NG-EN-DC scenarios.</w:t>
      </w:r>
    </w:p>
    <w:p w14:paraId="01E2B0EC" w14:textId="4EF5E699" w:rsidR="008B4209" w:rsidRPr="00B54384" w:rsidRDefault="00E94F40" w:rsidP="00B54384">
      <w:pPr>
        <w:pBdr>
          <w:top w:val="single" w:sz="4" w:space="1" w:color="auto"/>
          <w:left w:val="single" w:sz="4" w:space="4" w:color="auto"/>
          <w:bottom w:val="single" w:sz="4" w:space="1" w:color="auto"/>
          <w:right w:val="single" w:sz="4" w:space="4" w:color="auto"/>
        </w:pBdr>
        <w:rPr>
          <w:i/>
          <w:iCs/>
          <w:lang w:eastAsia="ja-JP"/>
        </w:rPr>
      </w:pPr>
      <w:r w:rsidRPr="00B54384">
        <w:rPr>
          <w:i/>
          <w:iCs/>
          <w:lang w:eastAsia="ja-JP"/>
        </w:rPr>
        <w:t>Proposal 15: Check with RAN3 first about whether EN-DC and NG-EN-DC scenarios are in the consideration of RAN3 LS R3-211332 for the SCG failure recording for the purpose of PSCell failure analysis.</w:t>
      </w:r>
    </w:p>
    <w:p w14:paraId="2A428092" w14:textId="6C594468" w:rsidR="00DE2DF3" w:rsidRDefault="00B54384" w:rsidP="00DE2DF3">
      <w:pPr>
        <w:rPr>
          <w:lang w:val="en-US"/>
        </w:rPr>
      </w:pPr>
      <w:r>
        <w:rPr>
          <w:lang w:val="en-US"/>
        </w:rPr>
        <w:t>Moreover, i</w:t>
      </w:r>
      <w:r w:rsidR="00DE2DF3">
        <w:rPr>
          <w:lang w:val="en-US"/>
        </w:rPr>
        <w:t>t was previously agreed in RAN3 that:</w:t>
      </w:r>
    </w:p>
    <w:p w14:paraId="544B1DBB" w14:textId="77777777" w:rsidR="00DE2DF3" w:rsidRPr="00181D15" w:rsidRDefault="00DE2DF3" w:rsidP="00DE2DF3">
      <w:pPr>
        <w:widowControl w:val="0"/>
        <w:ind w:firstLine="720"/>
        <w:contextualSpacing/>
        <w:rPr>
          <w:rFonts w:ascii="Calibri" w:hAnsi="Calibri" w:cs="Calibri"/>
          <w:iCs/>
          <w:color w:val="00B050"/>
        </w:rPr>
      </w:pPr>
      <w:r w:rsidRPr="00181D15">
        <w:rPr>
          <w:rFonts w:ascii="Calibri" w:hAnsi="Calibri" w:cs="Calibri"/>
          <w:iCs/>
          <w:color w:val="00B050"/>
        </w:rPr>
        <w:t>Prioritize NR-NR DC only</w:t>
      </w:r>
    </w:p>
    <w:p w14:paraId="513DFD11" w14:textId="44C3C287" w:rsidR="00DE2DF3" w:rsidRDefault="00DE2DF3" w:rsidP="00DE2DF3">
      <w:pPr>
        <w:rPr>
          <w:lang w:val="en-US"/>
        </w:rPr>
      </w:pPr>
      <w:r>
        <w:rPr>
          <w:lang w:val="en-US"/>
        </w:rPr>
        <w:t xml:space="preserve">However, in the LS </w:t>
      </w:r>
      <w:r w:rsidR="00C11D95">
        <w:rPr>
          <w:lang w:eastAsia="ja-JP"/>
        </w:rPr>
        <w:t xml:space="preserve">R3-211332 </w:t>
      </w:r>
      <w:r>
        <w:rPr>
          <w:lang w:val="en-US"/>
        </w:rPr>
        <w:t xml:space="preserve">sent to RAN2, it is mentioned that the source PSCell and failed PSCell could be a E-UTRA cell as well. To </w:t>
      </w:r>
      <w:r w:rsidR="00D15E60">
        <w:rPr>
          <w:lang w:val="en-US"/>
        </w:rPr>
        <w:t xml:space="preserve">clarify RAN2 and </w:t>
      </w:r>
      <w:r w:rsidR="00AC4128">
        <w:rPr>
          <w:lang w:val="en-US"/>
        </w:rPr>
        <w:t>focusing on the commercially deployed networks</w:t>
      </w:r>
      <w:r>
        <w:rPr>
          <w:lang w:val="en-US"/>
        </w:rPr>
        <w:t xml:space="preserve">, we propose to </w:t>
      </w:r>
      <w:r w:rsidR="00D15E60">
        <w:rPr>
          <w:lang w:val="en-US"/>
        </w:rPr>
        <w:t xml:space="preserve">send a clarification </w:t>
      </w:r>
      <w:r>
        <w:rPr>
          <w:lang w:val="en-US"/>
        </w:rPr>
        <w:t xml:space="preserve">LS to RAN2 mentioning that the </w:t>
      </w:r>
      <w:r w:rsidR="00AC4128">
        <w:rPr>
          <w:lang w:val="en-US"/>
        </w:rPr>
        <w:t>only EN-DC and NR-DC scenarios should be prioritized</w:t>
      </w:r>
      <w:r>
        <w:rPr>
          <w:lang w:val="en-US"/>
        </w:rPr>
        <w:t xml:space="preserve">. </w:t>
      </w:r>
    </w:p>
    <w:p w14:paraId="08A8A4DB" w14:textId="77777777" w:rsidR="00DE2DF3" w:rsidRDefault="00DE2DF3" w:rsidP="00DE2DF3">
      <w:pPr>
        <w:rPr>
          <w:lang w:val="en-US"/>
        </w:rPr>
      </w:pPr>
      <w:r>
        <w:rPr>
          <w:lang w:val="en-US"/>
        </w:rPr>
        <w:t>We therefore have the following proposal,</w:t>
      </w:r>
    </w:p>
    <w:p w14:paraId="4E8AAFA6" w14:textId="69E93939" w:rsidR="00C369F0" w:rsidRDefault="00DE2DF3" w:rsidP="00C369F0">
      <w:pPr>
        <w:rPr>
          <w:lang w:val="en-US"/>
        </w:rPr>
      </w:pPr>
      <w:r w:rsidRPr="00E60D85">
        <w:rPr>
          <w:b/>
          <w:bCs/>
          <w:lang w:val="en-US"/>
        </w:rPr>
        <w:t xml:space="preserve">Proposal </w:t>
      </w:r>
      <w:r w:rsidR="00047C16">
        <w:rPr>
          <w:b/>
          <w:bCs/>
          <w:lang w:val="en-US"/>
        </w:rPr>
        <w:t>8</w:t>
      </w:r>
      <w:r w:rsidRPr="00E60D85">
        <w:rPr>
          <w:b/>
          <w:bCs/>
          <w:lang w:val="en-US"/>
        </w:rPr>
        <w:t>:</w:t>
      </w:r>
      <w:r>
        <w:rPr>
          <w:lang w:val="en-US"/>
        </w:rPr>
        <w:t xml:space="preserve"> </w:t>
      </w:r>
      <w:r w:rsidR="000F53D7" w:rsidRPr="000F53D7">
        <w:rPr>
          <w:lang w:val="en-US"/>
        </w:rPr>
        <w:t>EN-DC and NR-DC scenarios should be considered for the SCG failure recording for the purpose of PSCell failure analysis. NG-EN-DC and NE-DC scenarios are not to be considered. Send an LS to RAN2 to clarify.</w:t>
      </w:r>
    </w:p>
    <w:p w14:paraId="092AD902" w14:textId="35CD1D34" w:rsidR="003341C8" w:rsidRDefault="003341C8" w:rsidP="003341C8">
      <w:pPr>
        <w:pStyle w:val="ListParagraph"/>
        <w:keepNext/>
        <w:numPr>
          <w:ilvl w:val="1"/>
          <w:numId w:val="2"/>
        </w:numPr>
        <w:tabs>
          <w:tab w:val="left" w:pos="432"/>
          <w:tab w:val="left" w:pos="576"/>
        </w:tabs>
        <w:spacing w:before="180" w:after="120"/>
        <w:outlineLvl w:val="1"/>
        <w:rPr>
          <w:rFonts w:eastAsia="MS Mincho"/>
          <w:iCs/>
          <w:sz w:val="32"/>
          <w:szCs w:val="28"/>
          <w:lang w:eastAsia="ja-JP"/>
        </w:rPr>
      </w:pPr>
      <w:r>
        <w:rPr>
          <w:rFonts w:eastAsia="MS Mincho"/>
          <w:iCs/>
          <w:sz w:val="32"/>
          <w:szCs w:val="28"/>
          <w:lang w:eastAsia="ja-JP"/>
        </w:rPr>
        <w:t>UE context in source PSCell</w:t>
      </w:r>
    </w:p>
    <w:p w14:paraId="726363C1" w14:textId="77777777" w:rsidR="0096028B" w:rsidRPr="00E26F4A" w:rsidRDefault="0096028B" w:rsidP="0096028B">
      <w:pPr>
        <w:pStyle w:val="TH"/>
      </w:pPr>
      <w:r w:rsidRPr="00E26F4A">
        <w:object w:dxaOrig="12527" w:dyaOrig="8113" w14:anchorId="00CDC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pt;height:289.2pt" o:ole="">
            <v:imagedata r:id="rId14" o:title=""/>
            <o:lock v:ext="edit" aspectratio="f"/>
          </v:shape>
          <o:OLEObject Type="Embed" ProgID="Visio.Drawing.11" ShapeID="_x0000_i1025" DrawAspect="Content" ObjectID="_1689684542" r:id="rId15"/>
        </w:object>
      </w:r>
    </w:p>
    <w:p w14:paraId="69F6D9F3" w14:textId="77777777" w:rsidR="0096028B" w:rsidRPr="00E26F4A" w:rsidRDefault="0096028B" w:rsidP="0096028B">
      <w:pPr>
        <w:pStyle w:val="TF"/>
      </w:pPr>
      <w:r w:rsidRPr="00E26F4A">
        <w:t xml:space="preserve">Figure </w:t>
      </w:r>
      <w:r w:rsidRPr="00E26F4A">
        <w:rPr>
          <w:lang w:eastAsia="zh-CN"/>
        </w:rPr>
        <w:t>10.5.2-2</w:t>
      </w:r>
      <w:r w:rsidRPr="00E26F4A">
        <w:t xml:space="preserve">: </w:t>
      </w:r>
      <w:r w:rsidRPr="00E26F4A">
        <w:rPr>
          <w:lang w:eastAsia="zh-CN"/>
        </w:rPr>
        <w:t>SN change procedure - SN initiated</w:t>
      </w:r>
    </w:p>
    <w:p w14:paraId="1FE643FD" w14:textId="77777777" w:rsidR="0096028B" w:rsidRDefault="0096028B" w:rsidP="0096028B">
      <w:pPr>
        <w:rPr>
          <w:lang w:eastAsia="ja-JP"/>
        </w:rPr>
      </w:pPr>
      <w:r>
        <w:rPr>
          <w:lang w:eastAsia="ja-JP"/>
        </w:rPr>
        <w:t>Consider the following SN change scenario:</w:t>
      </w:r>
    </w:p>
    <w:p w14:paraId="74484BD1" w14:textId="602CBB99" w:rsidR="004B7216" w:rsidRDefault="004B7216" w:rsidP="00B02D02">
      <w:pPr>
        <w:pStyle w:val="ListParagraph"/>
        <w:numPr>
          <w:ilvl w:val="0"/>
          <w:numId w:val="22"/>
        </w:numPr>
        <w:rPr>
          <w:lang w:eastAsia="ja-JP"/>
        </w:rPr>
      </w:pPr>
      <w:r>
        <w:rPr>
          <w:lang w:eastAsia="ja-JP"/>
        </w:rPr>
        <w:lastRenderedPageBreak/>
        <w:t xml:space="preserve">Successful </w:t>
      </w:r>
      <w:r w:rsidR="005849B9">
        <w:rPr>
          <w:lang w:eastAsia="ja-JP"/>
        </w:rPr>
        <w:t>SN</w:t>
      </w:r>
      <w:r>
        <w:rPr>
          <w:lang w:eastAsia="ja-JP"/>
        </w:rPr>
        <w:t xml:space="preserve"> change from </w:t>
      </w:r>
      <w:r w:rsidR="005849B9">
        <w:rPr>
          <w:lang w:eastAsia="ja-JP"/>
        </w:rPr>
        <w:t>S-SN</w:t>
      </w:r>
      <w:r>
        <w:rPr>
          <w:lang w:eastAsia="ja-JP"/>
        </w:rPr>
        <w:t xml:space="preserve"> to </w:t>
      </w:r>
      <w:r w:rsidR="005849B9">
        <w:rPr>
          <w:lang w:eastAsia="ja-JP"/>
        </w:rPr>
        <w:t>T-SN (step 8 is complete)</w:t>
      </w:r>
    </w:p>
    <w:p w14:paraId="1A0B2274" w14:textId="588D172C" w:rsidR="004B7216" w:rsidRDefault="003A50F8" w:rsidP="00B02D02">
      <w:pPr>
        <w:pStyle w:val="ListParagraph"/>
        <w:numPr>
          <w:ilvl w:val="0"/>
          <w:numId w:val="22"/>
        </w:numPr>
        <w:rPr>
          <w:lang w:eastAsia="ja-JP"/>
        </w:rPr>
      </w:pPr>
      <w:r>
        <w:rPr>
          <w:lang w:eastAsia="ja-JP"/>
        </w:rPr>
        <w:t xml:space="preserve">Start a timer T_SN_change </w:t>
      </w:r>
      <w:r w:rsidR="00B334E2">
        <w:rPr>
          <w:lang w:eastAsia="ja-JP"/>
        </w:rPr>
        <w:t xml:space="preserve">in </w:t>
      </w:r>
      <w:r w:rsidR="005849B9">
        <w:rPr>
          <w:lang w:eastAsia="ja-JP"/>
        </w:rPr>
        <w:t>T-SN</w:t>
      </w:r>
      <w:r w:rsidR="00B334E2">
        <w:rPr>
          <w:lang w:eastAsia="ja-JP"/>
        </w:rPr>
        <w:t xml:space="preserve"> </w:t>
      </w:r>
      <w:r w:rsidR="00E16F21">
        <w:rPr>
          <w:lang w:eastAsia="ja-JP"/>
        </w:rPr>
        <w:t xml:space="preserve">after step 8 </w:t>
      </w:r>
      <w:r w:rsidR="00B334E2">
        <w:rPr>
          <w:lang w:eastAsia="ja-JP"/>
        </w:rPr>
        <w:t>to detect too early PSCell change</w:t>
      </w:r>
    </w:p>
    <w:p w14:paraId="38DE0BD8" w14:textId="6CA05DAC" w:rsidR="00B334E2" w:rsidRDefault="00321302" w:rsidP="00B02D02">
      <w:pPr>
        <w:pStyle w:val="ListParagraph"/>
        <w:numPr>
          <w:ilvl w:val="0"/>
          <w:numId w:val="22"/>
        </w:numPr>
        <w:rPr>
          <w:lang w:eastAsia="ja-JP"/>
        </w:rPr>
      </w:pPr>
      <w:r>
        <w:rPr>
          <w:lang w:eastAsia="ja-JP"/>
        </w:rPr>
        <w:t xml:space="preserve">UE context is released at </w:t>
      </w:r>
      <w:r w:rsidR="00E16F21">
        <w:rPr>
          <w:lang w:eastAsia="ja-JP"/>
        </w:rPr>
        <w:t>S-SN</w:t>
      </w:r>
      <w:r w:rsidR="00B334E2">
        <w:rPr>
          <w:lang w:eastAsia="ja-JP"/>
        </w:rPr>
        <w:t xml:space="preserve"> </w:t>
      </w:r>
      <w:r>
        <w:rPr>
          <w:lang w:eastAsia="ja-JP"/>
        </w:rPr>
        <w:t xml:space="preserve">(step 17 is complete) </w:t>
      </w:r>
      <w:r w:rsidR="00606C0E">
        <w:rPr>
          <w:lang w:eastAsia="ja-JP"/>
        </w:rPr>
        <w:t>b</w:t>
      </w:r>
      <w:r w:rsidR="00606C0E" w:rsidRPr="00606C0E">
        <w:rPr>
          <w:lang w:eastAsia="ja-JP"/>
        </w:rPr>
        <w:t>efore the expiry of T_SN_change</w:t>
      </w:r>
    </w:p>
    <w:p w14:paraId="50193398" w14:textId="6E91139D" w:rsidR="00606C0E" w:rsidRDefault="00606C0E" w:rsidP="00B02D02">
      <w:pPr>
        <w:pStyle w:val="ListParagraph"/>
        <w:numPr>
          <w:ilvl w:val="0"/>
          <w:numId w:val="22"/>
        </w:numPr>
        <w:rPr>
          <w:lang w:eastAsia="ja-JP"/>
        </w:rPr>
      </w:pPr>
      <w:r>
        <w:rPr>
          <w:lang w:eastAsia="ja-JP"/>
        </w:rPr>
        <w:t xml:space="preserve">SCG Failure </w:t>
      </w:r>
      <w:r w:rsidR="00321302">
        <w:rPr>
          <w:lang w:eastAsia="ja-JP"/>
        </w:rPr>
        <w:t xml:space="preserve">happens </w:t>
      </w:r>
      <w:r>
        <w:rPr>
          <w:lang w:eastAsia="ja-JP"/>
        </w:rPr>
        <w:t xml:space="preserve">at </w:t>
      </w:r>
      <w:r w:rsidR="00321302">
        <w:rPr>
          <w:lang w:eastAsia="ja-JP"/>
        </w:rPr>
        <w:t>T-SN</w:t>
      </w:r>
      <w:r w:rsidR="00840181">
        <w:rPr>
          <w:lang w:eastAsia="ja-JP"/>
        </w:rPr>
        <w:t xml:space="preserve"> post step-17, but</w:t>
      </w:r>
      <w:r>
        <w:rPr>
          <w:lang w:eastAsia="ja-JP"/>
        </w:rPr>
        <w:t xml:space="preserve"> before </w:t>
      </w:r>
      <w:r w:rsidRPr="00606C0E">
        <w:rPr>
          <w:lang w:eastAsia="ja-JP"/>
        </w:rPr>
        <w:t>the expiry of T_SN_change</w:t>
      </w:r>
      <w:r w:rsidR="00840181">
        <w:rPr>
          <w:lang w:eastAsia="ja-JP"/>
        </w:rPr>
        <w:t xml:space="preserve"> (thereby detecting a too early PSCell change)</w:t>
      </w:r>
    </w:p>
    <w:p w14:paraId="3FEEA0B9" w14:textId="101AA3D3" w:rsidR="003341C8" w:rsidRDefault="00840181" w:rsidP="003A7902">
      <w:pPr>
        <w:rPr>
          <w:lang w:eastAsia="ja-JP"/>
        </w:rPr>
      </w:pPr>
      <w:r w:rsidRPr="00261E7B">
        <w:rPr>
          <w:b/>
          <w:bCs/>
          <w:lang w:eastAsia="ja-JP"/>
        </w:rPr>
        <w:t>Observation</w:t>
      </w:r>
      <w:r w:rsidR="00261E7B" w:rsidRPr="00261E7B">
        <w:rPr>
          <w:b/>
          <w:bCs/>
          <w:lang w:eastAsia="ja-JP"/>
        </w:rPr>
        <w:t xml:space="preserve"> </w:t>
      </w:r>
      <w:r w:rsidR="00AC4128">
        <w:rPr>
          <w:b/>
          <w:bCs/>
          <w:lang w:eastAsia="ja-JP"/>
        </w:rPr>
        <w:t>5</w:t>
      </w:r>
      <w:r w:rsidRPr="00261E7B">
        <w:rPr>
          <w:b/>
          <w:bCs/>
          <w:lang w:eastAsia="ja-JP"/>
        </w:rPr>
        <w:t>:</w:t>
      </w:r>
      <w:r>
        <w:rPr>
          <w:lang w:eastAsia="ja-JP"/>
        </w:rPr>
        <w:t xml:space="preserve"> </w:t>
      </w:r>
      <w:r w:rsidR="003A7902">
        <w:rPr>
          <w:lang w:eastAsia="ja-JP"/>
        </w:rPr>
        <w:t xml:space="preserve">It is possible that the UE context </w:t>
      </w:r>
      <w:r w:rsidR="008E5415">
        <w:rPr>
          <w:lang w:eastAsia="ja-JP"/>
        </w:rPr>
        <w:t xml:space="preserve">is released at source </w:t>
      </w:r>
      <w:r w:rsidR="006471D7">
        <w:rPr>
          <w:lang w:eastAsia="ja-JP"/>
        </w:rPr>
        <w:t>PSCell</w:t>
      </w:r>
      <w:r w:rsidR="008E5415">
        <w:rPr>
          <w:lang w:eastAsia="ja-JP"/>
        </w:rPr>
        <w:t xml:space="preserve"> </w:t>
      </w:r>
      <w:r w:rsidR="000302BA">
        <w:rPr>
          <w:lang w:eastAsia="ja-JP"/>
        </w:rPr>
        <w:t xml:space="preserve">before SCG failure is </w:t>
      </w:r>
      <w:r w:rsidR="006471D7">
        <w:rPr>
          <w:lang w:eastAsia="ja-JP"/>
        </w:rPr>
        <w:t>encountered at target PSCell in case of too early PSCell change scenario.</w:t>
      </w:r>
    </w:p>
    <w:p w14:paraId="65CF495C" w14:textId="7B649F7A" w:rsidR="00872A90" w:rsidRDefault="00872A90" w:rsidP="003A7902">
      <w:pPr>
        <w:rPr>
          <w:lang w:eastAsia="ja-JP"/>
        </w:rPr>
      </w:pPr>
      <w:r w:rsidRPr="00261E7B">
        <w:rPr>
          <w:b/>
          <w:bCs/>
          <w:lang w:eastAsia="ja-JP"/>
        </w:rPr>
        <w:t xml:space="preserve">Observation </w:t>
      </w:r>
      <w:r w:rsidR="00AC4128">
        <w:rPr>
          <w:b/>
          <w:bCs/>
          <w:lang w:eastAsia="ja-JP"/>
        </w:rPr>
        <w:t>6</w:t>
      </w:r>
      <w:r w:rsidRPr="00261E7B">
        <w:rPr>
          <w:b/>
          <w:bCs/>
          <w:lang w:eastAsia="ja-JP"/>
        </w:rPr>
        <w:t>:</w:t>
      </w:r>
      <w:r>
        <w:rPr>
          <w:lang w:eastAsia="ja-JP"/>
        </w:rPr>
        <w:t xml:space="preserve"> MN might not be aware of the </w:t>
      </w:r>
      <w:r w:rsidR="007731F2">
        <w:rPr>
          <w:lang w:eastAsia="ja-JP"/>
        </w:rPr>
        <w:t xml:space="preserve">value of the </w:t>
      </w:r>
      <w:r>
        <w:rPr>
          <w:lang w:eastAsia="ja-JP"/>
        </w:rPr>
        <w:t xml:space="preserve">timer running at </w:t>
      </w:r>
      <w:r w:rsidR="003D69B1">
        <w:rPr>
          <w:lang w:eastAsia="ja-JP"/>
        </w:rPr>
        <w:t>target</w:t>
      </w:r>
      <w:r>
        <w:rPr>
          <w:lang w:eastAsia="ja-JP"/>
        </w:rPr>
        <w:t xml:space="preserve"> SN </w:t>
      </w:r>
      <w:r w:rsidR="00DE24F1">
        <w:rPr>
          <w:lang w:eastAsia="ja-JP"/>
        </w:rPr>
        <w:t>to detect too early PSCell change failures.</w:t>
      </w:r>
    </w:p>
    <w:p w14:paraId="643295E2" w14:textId="62E5EFA4" w:rsidR="007731F2" w:rsidRDefault="003D69B1" w:rsidP="00C369F0">
      <w:pPr>
        <w:rPr>
          <w:lang w:eastAsia="ja-JP"/>
        </w:rPr>
      </w:pPr>
      <w:r w:rsidRPr="00261E7B">
        <w:rPr>
          <w:b/>
          <w:bCs/>
          <w:lang w:eastAsia="ja-JP"/>
        </w:rPr>
        <w:t xml:space="preserve">Observation </w:t>
      </w:r>
      <w:r w:rsidR="00AC4128">
        <w:rPr>
          <w:b/>
          <w:bCs/>
          <w:lang w:eastAsia="ja-JP"/>
        </w:rPr>
        <w:t>7</w:t>
      </w:r>
      <w:r w:rsidRPr="00261E7B">
        <w:rPr>
          <w:b/>
          <w:bCs/>
          <w:lang w:eastAsia="ja-JP"/>
        </w:rPr>
        <w:t>:</w:t>
      </w:r>
      <w:r>
        <w:rPr>
          <w:b/>
          <w:bCs/>
          <w:lang w:eastAsia="ja-JP"/>
        </w:rPr>
        <w:t xml:space="preserve"> </w:t>
      </w:r>
      <w:r w:rsidR="00607A5F">
        <w:rPr>
          <w:lang w:eastAsia="ja-JP"/>
        </w:rPr>
        <w:t>If the</w:t>
      </w:r>
      <w:r w:rsidR="00261E7B">
        <w:rPr>
          <w:lang w:eastAsia="ja-JP"/>
        </w:rPr>
        <w:t xml:space="preserve"> </w:t>
      </w:r>
      <w:r w:rsidR="00561F60">
        <w:rPr>
          <w:lang w:eastAsia="ja-JP"/>
        </w:rPr>
        <w:t xml:space="preserve">UE Context Release at source SN can be delayed till </w:t>
      </w:r>
      <w:r w:rsidR="00F86D50">
        <w:rPr>
          <w:lang w:eastAsia="ja-JP"/>
        </w:rPr>
        <w:t>the timer to detect too early PSCell change</w:t>
      </w:r>
      <w:r w:rsidR="00561F60">
        <w:rPr>
          <w:lang w:eastAsia="ja-JP"/>
        </w:rPr>
        <w:t xml:space="preserve"> </w:t>
      </w:r>
      <w:r w:rsidR="00872A90">
        <w:rPr>
          <w:lang w:eastAsia="ja-JP"/>
        </w:rPr>
        <w:t>expir</w:t>
      </w:r>
      <w:r w:rsidR="00F86D50">
        <w:rPr>
          <w:lang w:eastAsia="ja-JP"/>
        </w:rPr>
        <w:t>es</w:t>
      </w:r>
      <w:r>
        <w:rPr>
          <w:lang w:eastAsia="ja-JP"/>
        </w:rPr>
        <w:t xml:space="preserve"> at target SN</w:t>
      </w:r>
      <w:r w:rsidR="00607A5F">
        <w:rPr>
          <w:lang w:eastAsia="ja-JP"/>
        </w:rPr>
        <w:t xml:space="preserve">, </w:t>
      </w:r>
      <w:r w:rsidR="00F86D50">
        <w:rPr>
          <w:lang w:eastAsia="ja-JP"/>
        </w:rPr>
        <w:t>s</w:t>
      </w:r>
      <w:r w:rsidR="007731F2">
        <w:rPr>
          <w:lang w:eastAsia="ja-JP"/>
        </w:rPr>
        <w:t>ource SN can receive the</w:t>
      </w:r>
      <w:r w:rsidR="00786006">
        <w:rPr>
          <w:lang w:eastAsia="ja-JP"/>
        </w:rPr>
        <w:t xml:space="preserve"> PSCell Change Report from MN </w:t>
      </w:r>
      <w:r w:rsidR="00CB6646">
        <w:rPr>
          <w:lang w:eastAsia="ja-JP"/>
        </w:rPr>
        <w:t xml:space="preserve">(in case of SCG failure) </w:t>
      </w:r>
      <w:r w:rsidR="00786006">
        <w:rPr>
          <w:lang w:eastAsia="ja-JP"/>
        </w:rPr>
        <w:t>without deleting the UE context</w:t>
      </w:r>
      <w:r w:rsidR="00CB6646">
        <w:rPr>
          <w:lang w:eastAsia="ja-JP"/>
        </w:rPr>
        <w:t xml:space="preserve"> </w:t>
      </w:r>
      <w:r w:rsidR="00786006">
        <w:rPr>
          <w:lang w:eastAsia="ja-JP"/>
        </w:rPr>
        <w:t>and can be used for optimizing source SN configuration.</w:t>
      </w:r>
    </w:p>
    <w:p w14:paraId="0FD260C2" w14:textId="463BD9AA" w:rsidR="003341C8" w:rsidRDefault="00973FB1" w:rsidP="00C369F0">
      <w:pPr>
        <w:rPr>
          <w:lang w:eastAsia="ja-JP"/>
        </w:rPr>
      </w:pPr>
      <w:r w:rsidRPr="00973FB1">
        <w:rPr>
          <w:b/>
          <w:bCs/>
          <w:lang w:eastAsia="ja-JP"/>
        </w:rPr>
        <w:t>Proposal 9:</w:t>
      </w:r>
      <w:r>
        <w:rPr>
          <w:lang w:eastAsia="ja-JP"/>
        </w:rPr>
        <w:t xml:space="preserve"> RAN3 to confirm whether the </w:t>
      </w:r>
      <w:r w:rsidR="00DD33DA">
        <w:rPr>
          <w:lang w:eastAsia="ja-JP"/>
        </w:rPr>
        <w:t>source SN can keep the UE context</w:t>
      </w:r>
      <w:r w:rsidR="003F7148">
        <w:rPr>
          <w:lang w:eastAsia="ja-JP"/>
        </w:rPr>
        <w:t xml:space="preserve"> </w:t>
      </w:r>
      <w:r>
        <w:rPr>
          <w:lang w:eastAsia="ja-JP"/>
        </w:rPr>
        <w:t xml:space="preserve">till the timer to detect </w:t>
      </w:r>
      <w:r w:rsidR="00A647A7">
        <w:rPr>
          <w:lang w:eastAsia="ja-JP"/>
        </w:rPr>
        <w:t xml:space="preserve">SN change failure </w:t>
      </w:r>
      <w:r>
        <w:rPr>
          <w:lang w:eastAsia="ja-JP"/>
        </w:rPr>
        <w:t>expires</w:t>
      </w:r>
      <w:r w:rsidR="00A647A7">
        <w:rPr>
          <w:lang w:eastAsia="ja-JP"/>
        </w:rPr>
        <w:t>.</w:t>
      </w:r>
    </w:p>
    <w:p w14:paraId="0E49A19A" w14:textId="05FEF006" w:rsidR="00973FB1" w:rsidRDefault="00973FB1" w:rsidP="00C369F0">
      <w:pPr>
        <w:rPr>
          <w:lang w:eastAsia="ja-JP"/>
        </w:rPr>
      </w:pPr>
      <w:r w:rsidRPr="00352961">
        <w:rPr>
          <w:b/>
          <w:bCs/>
          <w:lang w:eastAsia="ja-JP"/>
        </w:rPr>
        <w:t>Proposal 10:</w:t>
      </w:r>
      <w:r>
        <w:rPr>
          <w:lang w:eastAsia="ja-JP"/>
        </w:rPr>
        <w:t xml:space="preserve"> If Proposal 9 is not agreed, </w:t>
      </w:r>
      <w:r w:rsidR="006E4EF1" w:rsidRPr="006E4EF1">
        <w:rPr>
          <w:lang w:eastAsia="ja-JP"/>
        </w:rPr>
        <w:t>Mobility Information</w:t>
      </w:r>
      <w:r w:rsidR="00161D19">
        <w:rPr>
          <w:lang w:eastAsia="ja-JP"/>
        </w:rPr>
        <w:t xml:space="preserve"> can be </w:t>
      </w:r>
      <w:r w:rsidR="00161D19" w:rsidRPr="00161D19">
        <w:rPr>
          <w:lang w:eastAsia="ja-JP"/>
        </w:rPr>
        <w:t xml:space="preserve">sent </w:t>
      </w:r>
      <w:r w:rsidR="00352961">
        <w:rPr>
          <w:lang w:eastAsia="ja-JP"/>
        </w:rPr>
        <w:t xml:space="preserve">from </w:t>
      </w:r>
      <w:r w:rsidR="00161D19" w:rsidRPr="00161D19">
        <w:rPr>
          <w:lang w:eastAsia="ja-JP"/>
        </w:rPr>
        <w:t>source SN to MN in S-NODE ADDITION REQUEST ACKNOWLEDGE which can be included by MN back to source SN while sending PSCell Change Report</w:t>
      </w:r>
    </w:p>
    <w:p w14:paraId="204AC1F1" w14:textId="25F4D3C7" w:rsidR="00AD0632" w:rsidRPr="00261E7B" w:rsidRDefault="000E3E5A" w:rsidP="00C369F0">
      <w:pPr>
        <w:rPr>
          <w:lang w:eastAsia="ja-JP"/>
        </w:rPr>
      </w:pPr>
      <w:r w:rsidRPr="000E3E5A">
        <w:rPr>
          <w:b/>
          <w:bCs/>
          <w:lang w:eastAsia="ja-JP"/>
        </w:rPr>
        <w:t>Proposal 11:</w:t>
      </w:r>
      <w:r>
        <w:rPr>
          <w:lang w:eastAsia="ja-JP"/>
        </w:rPr>
        <w:t xml:space="preserve"> </w:t>
      </w:r>
      <w:r w:rsidR="00AD0632" w:rsidRPr="00AD0632">
        <w:rPr>
          <w:lang w:eastAsia="ja-JP"/>
        </w:rPr>
        <w:t xml:space="preserve">M-NG-RAN node UE XnAP ID </w:t>
      </w:r>
      <w:r w:rsidR="00AD0632">
        <w:rPr>
          <w:lang w:eastAsia="ja-JP"/>
        </w:rPr>
        <w:t xml:space="preserve">and </w:t>
      </w:r>
      <w:r w:rsidR="00AD0632" w:rsidRPr="00AD0632">
        <w:rPr>
          <w:lang w:eastAsia="ja-JP"/>
        </w:rPr>
        <w:t>S-NG-RAN node UE X2AP ID</w:t>
      </w:r>
      <w:r w:rsidR="00AD0632">
        <w:rPr>
          <w:lang w:eastAsia="ja-JP"/>
        </w:rPr>
        <w:t xml:space="preserve"> can be included in the PSCell Change Report to </w:t>
      </w:r>
      <w:r w:rsidR="00AD0632" w:rsidRPr="00AD0632">
        <w:rPr>
          <w:lang w:eastAsia="ja-JP"/>
        </w:rPr>
        <w:t xml:space="preserve">identify </w:t>
      </w:r>
      <w:r w:rsidR="00AD0632">
        <w:rPr>
          <w:lang w:eastAsia="ja-JP"/>
        </w:rPr>
        <w:t xml:space="preserve">the </w:t>
      </w:r>
      <w:r w:rsidR="00AD0632" w:rsidRPr="00AD0632">
        <w:rPr>
          <w:lang w:eastAsia="ja-JP"/>
        </w:rPr>
        <w:t xml:space="preserve">UE context in </w:t>
      </w:r>
      <w:r w:rsidR="00AD0632">
        <w:rPr>
          <w:lang w:eastAsia="ja-JP"/>
        </w:rPr>
        <w:t xml:space="preserve">source </w:t>
      </w:r>
      <w:r w:rsidR="00AD0632" w:rsidRPr="00AD0632">
        <w:rPr>
          <w:lang w:eastAsia="ja-JP"/>
        </w:rPr>
        <w:t>SN.</w:t>
      </w:r>
      <w:r w:rsidR="002D5154">
        <w:rPr>
          <w:lang w:eastAsia="ja-JP"/>
        </w:rPr>
        <w:t xml:space="preserve"> </w:t>
      </w:r>
    </w:p>
    <w:p w14:paraId="306F4569" w14:textId="45FAB499" w:rsidR="00185DC9" w:rsidRPr="004A0B9E" w:rsidRDefault="00185DC9" w:rsidP="004A0B9E">
      <w:pPr>
        <w:pStyle w:val="Heading1"/>
        <w:numPr>
          <w:ilvl w:val="0"/>
          <w:numId w:val="2"/>
        </w:numPr>
        <w:pBdr>
          <w:top w:val="single" w:sz="12" w:space="2" w:color="auto"/>
        </w:pBdr>
        <w:rPr>
          <w:rFonts w:ascii="Times New Roman" w:hAnsi="Times New Roman"/>
        </w:rPr>
      </w:pPr>
      <w:r w:rsidRPr="004A0B9E">
        <w:rPr>
          <w:rFonts w:ascii="Times New Roman" w:hAnsi="Times New Roman"/>
        </w:rPr>
        <w:t>Conclusion</w:t>
      </w:r>
    </w:p>
    <w:p w14:paraId="5042519C" w14:textId="77777777" w:rsidR="000E3E5A" w:rsidRDefault="000E3E5A" w:rsidP="000E3E5A">
      <w:pPr>
        <w:rPr>
          <w:rFonts w:eastAsia="SimSun"/>
          <w:lang w:eastAsia="zh-CN"/>
        </w:rPr>
      </w:pPr>
      <w:r w:rsidRPr="003164D7">
        <w:rPr>
          <w:rFonts w:eastAsia="SimSun"/>
          <w:b/>
          <w:bCs/>
          <w:lang w:eastAsia="zh-CN"/>
        </w:rPr>
        <w:t>Observation 1</w:t>
      </w:r>
      <w:r>
        <w:rPr>
          <w:rFonts w:eastAsia="SimSun"/>
          <w:lang w:eastAsia="zh-CN"/>
        </w:rPr>
        <w:t xml:space="preserve">: If RAN2 agrees to support “CGI of the Source PSCell” and “CGI of the Failed PSCell” in SCGFailureInformation, MN can figure out if it was a </w:t>
      </w:r>
    </w:p>
    <w:p w14:paraId="1B41BB12" w14:textId="77777777" w:rsidR="000E3E5A" w:rsidRPr="00D46069" w:rsidRDefault="000E3E5A" w:rsidP="000E3E5A">
      <w:pPr>
        <w:pStyle w:val="ListParagraph"/>
        <w:numPr>
          <w:ilvl w:val="0"/>
          <w:numId w:val="19"/>
        </w:numPr>
        <w:rPr>
          <w:rFonts w:eastAsia="SimSun"/>
          <w:lang w:eastAsia="zh-CN"/>
        </w:rPr>
      </w:pPr>
      <w:r w:rsidRPr="003164D7">
        <w:rPr>
          <w:rFonts w:eastAsia="SimSun"/>
          <w:lang w:eastAsia="zh-CN"/>
        </w:rPr>
        <w:t xml:space="preserve">Too late PSCell change by the absence of “CGI of the </w:t>
      </w:r>
      <w:r>
        <w:rPr>
          <w:rFonts w:eastAsia="SimSun"/>
          <w:lang w:eastAsia="zh-CN"/>
        </w:rPr>
        <w:t>S</w:t>
      </w:r>
      <w:r w:rsidRPr="003164D7">
        <w:rPr>
          <w:rFonts w:eastAsia="SimSun"/>
          <w:lang w:eastAsia="zh-CN"/>
        </w:rPr>
        <w:t>ource PSCell” IE</w:t>
      </w:r>
      <w:r>
        <w:rPr>
          <w:rFonts w:eastAsia="SimSun"/>
          <w:lang w:eastAsia="zh-CN"/>
        </w:rPr>
        <w:t xml:space="preserve"> and the presence of “CGI of the Failed PSCell”</w:t>
      </w:r>
    </w:p>
    <w:p w14:paraId="43B25C82" w14:textId="77777777" w:rsidR="000E3E5A" w:rsidRPr="003164D7" w:rsidRDefault="000E3E5A" w:rsidP="000E3E5A">
      <w:pPr>
        <w:pStyle w:val="ListParagraph"/>
        <w:numPr>
          <w:ilvl w:val="0"/>
          <w:numId w:val="19"/>
        </w:numPr>
        <w:rPr>
          <w:rFonts w:eastAsia="SimSun"/>
          <w:lang w:eastAsia="zh-CN"/>
        </w:rPr>
      </w:pPr>
      <w:r>
        <w:rPr>
          <w:rFonts w:eastAsia="SimSun"/>
          <w:lang w:eastAsia="zh-CN"/>
        </w:rPr>
        <w:t>Too early PSCell change or PSCell change to wrong PSCell if the “CGI of the Source PSCell” is not same as the “CGI of the Failed PSCell”</w:t>
      </w:r>
    </w:p>
    <w:p w14:paraId="2C93BF32" w14:textId="77777777" w:rsidR="000E3E5A" w:rsidRDefault="000E3E5A" w:rsidP="000E3E5A">
      <w:pPr>
        <w:rPr>
          <w:rFonts w:eastAsia="SimSun"/>
          <w:lang w:eastAsia="zh-CN"/>
        </w:rPr>
      </w:pPr>
      <w:r w:rsidRPr="003164D7">
        <w:rPr>
          <w:rFonts w:eastAsia="SimSun"/>
          <w:b/>
          <w:bCs/>
          <w:lang w:eastAsia="zh-CN"/>
        </w:rPr>
        <w:t xml:space="preserve">Observation </w:t>
      </w:r>
      <w:r>
        <w:rPr>
          <w:rFonts w:eastAsia="SimSun"/>
          <w:b/>
          <w:bCs/>
          <w:lang w:eastAsia="zh-CN"/>
        </w:rPr>
        <w:t>2</w:t>
      </w:r>
      <w:r>
        <w:rPr>
          <w:rFonts w:eastAsia="SimSun"/>
          <w:lang w:eastAsia="zh-CN"/>
        </w:rPr>
        <w:t>: MN might not be able to distinguish between t</w:t>
      </w:r>
      <w:r w:rsidRPr="00D27035">
        <w:rPr>
          <w:rFonts w:eastAsia="SimSun"/>
          <w:lang w:eastAsia="zh-CN"/>
        </w:rPr>
        <w:t xml:space="preserve">oo early PSCell change </w:t>
      </w:r>
      <w:r>
        <w:rPr>
          <w:rFonts w:eastAsia="SimSun"/>
          <w:lang w:eastAsia="zh-CN"/>
        </w:rPr>
        <w:t>and</w:t>
      </w:r>
      <w:r w:rsidRPr="00D27035">
        <w:rPr>
          <w:rFonts w:eastAsia="SimSun"/>
          <w:lang w:eastAsia="zh-CN"/>
        </w:rPr>
        <w:t xml:space="preserve"> PSCell change to wrong PSCell</w:t>
      </w:r>
      <w:r>
        <w:rPr>
          <w:rFonts w:eastAsia="SimSun"/>
          <w:lang w:eastAsia="zh-CN"/>
        </w:rPr>
        <w:t xml:space="preserve"> as it might not be aware of the suitable (best) PSCell during SCG Failure (e.g., MN might not be able to decode the container which contains the SN configured PSCell measurements, MN might not have configured PSCell measurements)</w:t>
      </w:r>
    </w:p>
    <w:p w14:paraId="3B1A9E15" w14:textId="77777777" w:rsidR="000E3E5A" w:rsidRDefault="000E3E5A" w:rsidP="000E3E5A">
      <w:pPr>
        <w:rPr>
          <w:rFonts w:eastAsia="SimSun"/>
          <w:lang w:eastAsia="zh-CN"/>
        </w:rPr>
      </w:pPr>
      <w:r w:rsidRPr="00107098">
        <w:rPr>
          <w:rFonts w:eastAsia="SimSun"/>
          <w:b/>
          <w:bCs/>
          <w:lang w:eastAsia="zh-CN"/>
        </w:rPr>
        <w:t>Proposal 1:</w:t>
      </w:r>
      <w:r w:rsidRPr="009C779B">
        <w:rPr>
          <w:rFonts w:eastAsia="SimSun"/>
          <w:lang w:eastAsia="zh-CN"/>
        </w:rPr>
        <w:t xml:space="preserve"> </w:t>
      </w:r>
      <w:r>
        <w:rPr>
          <w:rFonts w:eastAsia="SimSun"/>
          <w:lang w:eastAsia="zh-CN"/>
        </w:rPr>
        <w:t>If RAN2 agrees to support “CGI of the Failed PSCell” in SCGFailureInformation</w:t>
      </w:r>
      <w:r w:rsidRPr="009C779B">
        <w:rPr>
          <w:rFonts w:eastAsia="SimSun"/>
          <w:lang w:eastAsia="zh-CN"/>
        </w:rPr>
        <w:t xml:space="preserve">, MN </w:t>
      </w:r>
      <w:r>
        <w:rPr>
          <w:rFonts w:eastAsia="SimSun"/>
          <w:lang w:eastAsia="zh-CN"/>
        </w:rPr>
        <w:t>can</w:t>
      </w:r>
      <w:r w:rsidRPr="009C779B">
        <w:rPr>
          <w:rFonts w:eastAsia="SimSun"/>
          <w:lang w:eastAsia="zh-CN"/>
        </w:rPr>
        <w:t xml:space="preserve"> forward </w:t>
      </w:r>
      <w:r>
        <w:rPr>
          <w:rFonts w:eastAsia="SimSun"/>
          <w:lang w:eastAsia="zh-CN"/>
        </w:rPr>
        <w:t xml:space="preserve">the </w:t>
      </w:r>
      <w:r w:rsidRPr="00107098">
        <w:rPr>
          <w:rFonts w:eastAsia="SimSun"/>
          <w:i/>
          <w:iCs/>
          <w:lang w:eastAsia="zh-CN"/>
        </w:rPr>
        <w:t>PSCell Change Report</w:t>
      </w:r>
      <w:r>
        <w:rPr>
          <w:rFonts w:eastAsia="SimSun"/>
          <w:lang w:eastAsia="zh-CN"/>
        </w:rPr>
        <w:t xml:space="preserve"> </w:t>
      </w:r>
      <w:r w:rsidRPr="009C779B">
        <w:rPr>
          <w:rFonts w:eastAsia="SimSun"/>
          <w:lang w:eastAsia="zh-CN"/>
        </w:rPr>
        <w:t xml:space="preserve">to the </w:t>
      </w:r>
      <w:r w:rsidRPr="00107098">
        <w:rPr>
          <w:rFonts w:eastAsia="SimSun"/>
          <w:lang w:eastAsia="zh-CN"/>
        </w:rPr>
        <w:t>SN of the Failed PS</w:t>
      </w:r>
      <w:r>
        <w:rPr>
          <w:rFonts w:eastAsia="SimSun"/>
          <w:lang w:eastAsia="zh-CN"/>
        </w:rPr>
        <w:t>C</w:t>
      </w:r>
      <w:r w:rsidRPr="00107098">
        <w:rPr>
          <w:rFonts w:eastAsia="SimSun"/>
          <w:lang w:eastAsia="zh-CN"/>
        </w:rPr>
        <w:t>ell</w:t>
      </w:r>
      <w:r>
        <w:rPr>
          <w:rFonts w:eastAsia="SimSun"/>
          <w:lang w:eastAsia="zh-CN"/>
        </w:rPr>
        <w:t xml:space="preserve"> in case of too late PSCell change</w:t>
      </w:r>
    </w:p>
    <w:p w14:paraId="072F58F5" w14:textId="77777777" w:rsidR="000E3E5A" w:rsidRDefault="000E3E5A" w:rsidP="000E3E5A">
      <w:pPr>
        <w:rPr>
          <w:rFonts w:eastAsia="SimSun"/>
          <w:lang w:eastAsia="zh-CN"/>
        </w:rPr>
      </w:pPr>
      <w:r w:rsidRPr="00107098">
        <w:rPr>
          <w:rFonts w:eastAsia="SimSun"/>
          <w:b/>
          <w:bCs/>
          <w:lang w:eastAsia="zh-CN"/>
        </w:rPr>
        <w:t xml:space="preserve">Proposal </w:t>
      </w:r>
      <w:r>
        <w:rPr>
          <w:rFonts w:eastAsia="SimSun"/>
          <w:b/>
          <w:bCs/>
          <w:lang w:eastAsia="zh-CN"/>
        </w:rPr>
        <w:t>2</w:t>
      </w:r>
      <w:r w:rsidRPr="00107098">
        <w:rPr>
          <w:rFonts w:eastAsia="SimSun"/>
          <w:b/>
          <w:bCs/>
          <w:lang w:eastAsia="zh-CN"/>
        </w:rPr>
        <w:t>:</w:t>
      </w:r>
      <w:r w:rsidRPr="009C779B">
        <w:rPr>
          <w:rFonts w:eastAsia="SimSun"/>
          <w:lang w:eastAsia="zh-CN"/>
        </w:rPr>
        <w:t xml:space="preserve"> </w:t>
      </w:r>
      <w:r>
        <w:rPr>
          <w:rFonts w:eastAsia="SimSun"/>
          <w:lang w:eastAsia="zh-CN"/>
        </w:rPr>
        <w:t>If RAN2 agrees to support “CGI of the Source PSCell” in SCGFailureInformation</w:t>
      </w:r>
      <w:r w:rsidRPr="009C779B">
        <w:rPr>
          <w:rFonts w:eastAsia="SimSun"/>
          <w:lang w:eastAsia="zh-CN"/>
        </w:rPr>
        <w:t xml:space="preserve">, MN </w:t>
      </w:r>
      <w:r>
        <w:rPr>
          <w:rFonts w:eastAsia="SimSun"/>
          <w:lang w:eastAsia="zh-CN"/>
        </w:rPr>
        <w:t>can</w:t>
      </w:r>
      <w:r w:rsidRPr="009C779B">
        <w:rPr>
          <w:rFonts w:eastAsia="SimSun"/>
          <w:lang w:eastAsia="zh-CN"/>
        </w:rPr>
        <w:t xml:space="preserve"> forward </w:t>
      </w:r>
      <w:r>
        <w:rPr>
          <w:rFonts w:eastAsia="SimSun"/>
          <w:lang w:eastAsia="zh-CN"/>
        </w:rPr>
        <w:t xml:space="preserve">the </w:t>
      </w:r>
      <w:r w:rsidRPr="00107098">
        <w:rPr>
          <w:rFonts w:eastAsia="SimSun"/>
          <w:i/>
          <w:iCs/>
          <w:lang w:eastAsia="zh-CN"/>
        </w:rPr>
        <w:t>PSCell Change Report</w:t>
      </w:r>
      <w:r>
        <w:rPr>
          <w:rFonts w:eastAsia="SimSun"/>
          <w:lang w:eastAsia="zh-CN"/>
        </w:rPr>
        <w:t xml:space="preserve"> </w:t>
      </w:r>
      <w:r w:rsidRPr="009C779B">
        <w:rPr>
          <w:rFonts w:eastAsia="SimSun"/>
          <w:lang w:eastAsia="zh-CN"/>
        </w:rPr>
        <w:t xml:space="preserve">to the </w:t>
      </w:r>
      <w:r w:rsidRPr="00107098">
        <w:rPr>
          <w:rFonts w:eastAsia="SimSun"/>
          <w:lang w:eastAsia="zh-CN"/>
        </w:rPr>
        <w:t xml:space="preserve">SN of the </w:t>
      </w:r>
      <w:r>
        <w:rPr>
          <w:rFonts w:eastAsia="SimSun"/>
          <w:lang w:eastAsia="zh-CN"/>
        </w:rPr>
        <w:t>Source</w:t>
      </w:r>
      <w:r w:rsidRPr="00107098">
        <w:rPr>
          <w:rFonts w:eastAsia="SimSun"/>
          <w:lang w:eastAsia="zh-CN"/>
        </w:rPr>
        <w:t xml:space="preserve"> PS</w:t>
      </w:r>
      <w:r>
        <w:rPr>
          <w:rFonts w:eastAsia="SimSun"/>
          <w:lang w:eastAsia="zh-CN"/>
        </w:rPr>
        <w:t>C</w:t>
      </w:r>
      <w:r w:rsidRPr="00107098">
        <w:rPr>
          <w:rFonts w:eastAsia="SimSun"/>
          <w:lang w:eastAsia="zh-CN"/>
        </w:rPr>
        <w:t>ell</w:t>
      </w:r>
      <w:r>
        <w:rPr>
          <w:rFonts w:eastAsia="SimSun"/>
          <w:lang w:eastAsia="zh-CN"/>
        </w:rPr>
        <w:t xml:space="preserve"> in case of t</w:t>
      </w:r>
      <w:r w:rsidRPr="00107098">
        <w:rPr>
          <w:rFonts w:eastAsia="SimSun"/>
          <w:lang w:eastAsia="zh-CN"/>
        </w:rPr>
        <w:t>oo early PSCell change and PSCell change to wrong PSCell</w:t>
      </w:r>
    </w:p>
    <w:p w14:paraId="3E7473DD" w14:textId="77777777" w:rsidR="000E3E5A" w:rsidRDefault="000E3E5A" w:rsidP="000E3E5A">
      <w:pPr>
        <w:rPr>
          <w:rFonts w:eastAsia="SimSun"/>
          <w:lang w:eastAsia="zh-CN"/>
        </w:rPr>
      </w:pPr>
      <w:r w:rsidRPr="00102421">
        <w:rPr>
          <w:rFonts w:eastAsia="SimSun"/>
          <w:b/>
          <w:bCs/>
          <w:lang w:eastAsia="zh-CN"/>
        </w:rPr>
        <w:t>Observation</w:t>
      </w:r>
      <w:r>
        <w:rPr>
          <w:rFonts w:eastAsia="SimSun"/>
          <w:b/>
          <w:bCs/>
          <w:lang w:eastAsia="zh-CN"/>
        </w:rPr>
        <w:t xml:space="preserve"> 3</w:t>
      </w:r>
      <w:r w:rsidRPr="00102421">
        <w:rPr>
          <w:rFonts w:eastAsia="SimSun"/>
          <w:lang w:eastAsia="zh-CN"/>
        </w:rPr>
        <w:t>: It was already agreed to support MRO for SN change failure for pre-Rel-17 UEs. To support this, in case of SCG failure, the MN shall be able to identify if the last PSCell change was initiated by itself or an SN, and which SN it was.</w:t>
      </w:r>
    </w:p>
    <w:p w14:paraId="148DBC5B" w14:textId="77777777" w:rsidR="000E3E5A" w:rsidRDefault="000E3E5A" w:rsidP="000E3E5A">
      <w:pPr>
        <w:rPr>
          <w:rFonts w:eastAsia="SimSun"/>
          <w:lang w:eastAsia="zh-CN"/>
        </w:rPr>
      </w:pPr>
      <w:r w:rsidRPr="00DF7389">
        <w:rPr>
          <w:rFonts w:eastAsia="SimSun"/>
          <w:b/>
          <w:bCs/>
          <w:lang w:eastAsia="zh-CN"/>
        </w:rPr>
        <w:t>Proposal 3:</w:t>
      </w:r>
      <w:r>
        <w:rPr>
          <w:rFonts w:eastAsia="SimSun"/>
          <w:lang w:eastAsia="zh-CN"/>
        </w:rPr>
        <w:t xml:space="preserve"> </w:t>
      </w:r>
      <w:r w:rsidRPr="004D045F">
        <w:rPr>
          <w:rFonts w:eastAsia="SimSun"/>
          <w:lang w:eastAsia="zh-CN"/>
        </w:rPr>
        <w:t xml:space="preserve">MN </w:t>
      </w:r>
      <w:r>
        <w:rPr>
          <w:rFonts w:eastAsia="SimSun"/>
          <w:lang w:eastAsia="zh-CN"/>
        </w:rPr>
        <w:t>should also</w:t>
      </w:r>
      <w:r w:rsidRPr="004D045F">
        <w:rPr>
          <w:rFonts w:eastAsia="SimSun"/>
          <w:lang w:eastAsia="zh-CN"/>
        </w:rPr>
        <w:t xml:space="preserve"> be able to identify if the last PSCell change</w:t>
      </w:r>
      <w:r>
        <w:rPr>
          <w:rFonts w:eastAsia="SimSun"/>
          <w:lang w:eastAsia="zh-CN"/>
        </w:rPr>
        <w:t xml:space="preserve"> failure</w:t>
      </w:r>
      <w:r w:rsidRPr="004D045F">
        <w:rPr>
          <w:rFonts w:eastAsia="SimSun"/>
          <w:lang w:eastAsia="zh-CN"/>
        </w:rPr>
        <w:t xml:space="preserve"> was </w:t>
      </w:r>
      <w:r>
        <w:rPr>
          <w:rFonts w:eastAsia="SimSun"/>
          <w:lang w:eastAsia="zh-CN"/>
        </w:rPr>
        <w:t>an intra-SN PSCell change without MN involvement</w:t>
      </w:r>
    </w:p>
    <w:p w14:paraId="1C7FA516" w14:textId="1111B0DD" w:rsidR="000E3E5A" w:rsidRDefault="000E3E5A" w:rsidP="000E3E5A">
      <w:pPr>
        <w:rPr>
          <w:rFonts w:eastAsia="SimSun"/>
          <w:lang w:eastAsia="zh-CN"/>
        </w:rPr>
      </w:pPr>
      <w:r w:rsidRPr="00F61BF6">
        <w:rPr>
          <w:rFonts w:eastAsia="SimSun"/>
          <w:b/>
          <w:bCs/>
          <w:lang w:eastAsia="zh-CN"/>
        </w:rPr>
        <w:t>Proposal 4:</w:t>
      </w:r>
      <w:r>
        <w:rPr>
          <w:rFonts w:eastAsia="SimSun"/>
          <w:lang w:eastAsia="zh-CN"/>
        </w:rPr>
        <w:t xml:space="preserve"> In case of too late PSCell change, </w:t>
      </w:r>
      <w:r w:rsidRPr="00B17AC8">
        <w:rPr>
          <w:rFonts w:eastAsia="SimSun"/>
          <w:lang w:eastAsia="zh-CN"/>
        </w:rPr>
        <w:t>MN</w:t>
      </w:r>
      <w:r>
        <w:rPr>
          <w:rFonts w:eastAsia="SimSun"/>
          <w:lang w:eastAsia="zh-CN"/>
        </w:rPr>
        <w:t xml:space="preserve"> shall identify</w:t>
      </w:r>
      <w:r w:rsidRPr="00B17AC8">
        <w:rPr>
          <w:rFonts w:eastAsia="SimSun"/>
          <w:lang w:eastAsia="zh-CN"/>
        </w:rPr>
        <w:t xml:space="preserve"> the last serving SN </w:t>
      </w:r>
      <w:r>
        <w:rPr>
          <w:rFonts w:eastAsia="SimSun"/>
          <w:lang w:eastAsia="zh-CN"/>
        </w:rPr>
        <w:t>u</w:t>
      </w:r>
      <w:r w:rsidRPr="00B17AC8">
        <w:rPr>
          <w:rFonts w:eastAsia="SimSun"/>
          <w:lang w:eastAsia="zh-CN"/>
        </w:rPr>
        <w:t>pon receiving SCGFailureInformation and send</w:t>
      </w:r>
      <w:r>
        <w:rPr>
          <w:rFonts w:eastAsia="SimSun"/>
          <w:lang w:eastAsia="zh-CN"/>
        </w:rPr>
        <w:t xml:space="preserve"> a</w:t>
      </w:r>
      <w:r w:rsidRPr="00B17AC8">
        <w:rPr>
          <w:rFonts w:eastAsia="SimSun"/>
          <w:lang w:eastAsia="zh-CN"/>
        </w:rPr>
        <w:t xml:space="preserve"> </w:t>
      </w:r>
      <w:r w:rsidRPr="00B17AC8">
        <w:rPr>
          <w:rFonts w:eastAsia="SimSun"/>
          <w:i/>
          <w:iCs/>
          <w:lang w:eastAsia="zh-CN"/>
        </w:rPr>
        <w:t>PSCell Change Report</w:t>
      </w:r>
      <w:r w:rsidRPr="00B17AC8">
        <w:rPr>
          <w:rFonts w:eastAsia="SimSun"/>
          <w:lang w:eastAsia="zh-CN"/>
        </w:rPr>
        <w:t xml:space="preserve"> to the last serving SN</w:t>
      </w:r>
      <w:r>
        <w:rPr>
          <w:rFonts w:eastAsia="SimSun"/>
          <w:lang w:eastAsia="zh-CN"/>
        </w:rPr>
        <w:t xml:space="preserve"> to assist the node in performing root cause analysis for pre-Rel-17 UEs</w:t>
      </w:r>
    </w:p>
    <w:p w14:paraId="1003CC5B" w14:textId="77777777" w:rsidR="000F53D7" w:rsidRDefault="000F53D7" w:rsidP="000F53D7">
      <w:pPr>
        <w:rPr>
          <w:rFonts w:eastAsia="SimSun"/>
          <w:lang w:eastAsia="zh-CN"/>
        </w:rPr>
      </w:pPr>
      <w:r w:rsidRPr="00BB45AE">
        <w:rPr>
          <w:rFonts w:eastAsia="SimSun"/>
          <w:b/>
          <w:bCs/>
          <w:lang w:eastAsia="zh-CN"/>
        </w:rPr>
        <w:lastRenderedPageBreak/>
        <w:t>Observation 4:</w:t>
      </w:r>
      <w:r>
        <w:rPr>
          <w:rFonts w:eastAsia="SimSun"/>
          <w:lang w:eastAsia="zh-CN"/>
        </w:rPr>
        <w:t xml:space="preserve"> No knowledge of intra-SN PSCell changes without MN involvement can lead MN to transfer PSCell Change Report to wrong SN for MRO analysis.</w:t>
      </w:r>
    </w:p>
    <w:p w14:paraId="67ECEF0B" w14:textId="77777777" w:rsidR="000E3E5A" w:rsidRDefault="000E3E5A" w:rsidP="000E3E5A">
      <w:pPr>
        <w:rPr>
          <w:rFonts w:eastAsia="SimSun"/>
          <w:lang w:eastAsia="zh-CN"/>
        </w:rPr>
      </w:pPr>
      <w:r w:rsidRPr="00A619D5">
        <w:rPr>
          <w:rFonts w:eastAsia="SimSun"/>
          <w:b/>
          <w:bCs/>
          <w:lang w:eastAsia="zh-CN"/>
        </w:rPr>
        <w:t xml:space="preserve">Proposal </w:t>
      </w:r>
      <w:r>
        <w:rPr>
          <w:rFonts w:eastAsia="SimSun"/>
          <w:b/>
          <w:bCs/>
          <w:lang w:eastAsia="zh-CN"/>
        </w:rPr>
        <w:t>5</w:t>
      </w:r>
      <w:r>
        <w:rPr>
          <w:rFonts w:eastAsia="SimSun"/>
          <w:lang w:eastAsia="zh-CN"/>
        </w:rPr>
        <w:t>: A c</w:t>
      </w:r>
      <w:r w:rsidRPr="00506560">
        <w:rPr>
          <w:rFonts w:eastAsia="SimSun"/>
          <w:lang w:eastAsia="zh-CN"/>
        </w:rPr>
        <w:t xml:space="preserve">lass-1 message </w:t>
      </w:r>
      <w:r>
        <w:rPr>
          <w:rFonts w:eastAsia="SimSun"/>
          <w:lang w:eastAsia="zh-CN"/>
        </w:rPr>
        <w:t xml:space="preserve">can be defined for </w:t>
      </w:r>
      <w:r w:rsidRPr="00506560">
        <w:rPr>
          <w:rFonts w:eastAsia="SimSun"/>
          <w:lang w:eastAsia="zh-CN"/>
        </w:rPr>
        <w:t xml:space="preserve">MN to check </w:t>
      </w:r>
      <w:r>
        <w:rPr>
          <w:rFonts w:eastAsia="SimSun"/>
          <w:lang w:eastAsia="zh-CN"/>
        </w:rPr>
        <w:t xml:space="preserve">with last serving SN </w:t>
      </w:r>
      <w:r w:rsidRPr="00506560">
        <w:rPr>
          <w:rFonts w:eastAsia="SimSun"/>
          <w:lang w:eastAsia="zh-CN"/>
        </w:rPr>
        <w:t>whether there was any intra-SN PSCell change</w:t>
      </w:r>
      <w:r>
        <w:rPr>
          <w:rFonts w:eastAsia="SimSun"/>
          <w:lang w:eastAsia="zh-CN"/>
        </w:rPr>
        <w:t xml:space="preserve"> without MN involvement before sending the PSCell Change Report in a class-2 message </w:t>
      </w:r>
    </w:p>
    <w:p w14:paraId="5A94ECBB" w14:textId="77777777" w:rsidR="000E3E5A" w:rsidRDefault="000E3E5A" w:rsidP="000E3E5A">
      <w:pPr>
        <w:widowControl w:val="0"/>
        <w:rPr>
          <w:rFonts w:eastAsia="SimSun"/>
          <w:lang w:eastAsia="zh-CN"/>
        </w:rPr>
      </w:pPr>
      <w:r w:rsidRPr="00A619D5">
        <w:rPr>
          <w:rFonts w:eastAsia="SimSun"/>
          <w:b/>
          <w:bCs/>
          <w:lang w:eastAsia="zh-CN"/>
        </w:rPr>
        <w:t xml:space="preserve">Proposal </w:t>
      </w:r>
      <w:r>
        <w:rPr>
          <w:rFonts w:eastAsia="SimSun"/>
          <w:b/>
          <w:bCs/>
          <w:lang w:eastAsia="zh-CN"/>
        </w:rPr>
        <w:t>6</w:t>
      </w:r>
      <w:r>
        <w:rPr>
          <w:rFonts w:eastAsia="SimSun"/>
          <w:lang w:eastAsia="zh-CN"/>
        </w:rPr>
        <w:t xml:space="preserve">: MN should include the </w:t>
      </w:r>
      <w:r w:rsidRPr="001D5CD8">
        <w:rPr>
          <w:rFonts w:eastAsia="SimSun"/>
          <w:lang w:eastAsia="zh-CN"/>
        </w:rPr>
        <w:t>CGI of Source PSCell</w:t>
      </w:r>
      <w:r>
        <w:rPr>
          <w:rFonts w:eastAsia="SimSun"/>
          <w:lang w:eastAsia="zh-CN"/>
        </w:rPr>
        <w:t xml:space="preserve"> and </w:t>
      </w:r>
      <w:r w:rsidRPr="001D5CD8">
        <w:rPr>
          <w:rFonts w:eastAsia="SimSun"/>
          <w:lang w:eastAsia="zh-CN"/>
        </w:rPr>
        <w:t>CGI of Failed PSCell</w:t>
      </w:r>
      <w:r>
        <w:rPr>
          <w:rFonts w:eastAsia="SimSun"/>
          <w:lang w:eastAsia="zh-CN"/>
        </w:rPr>
        <w:t xml:space="preserve"> in </w:t>
      </w:r>
      <w:r w:rsidRPr="00A3181A">
        <w:rPr>
          <w:rFonts w:eastAsia="SimSun"/>
          <w:i/>
          <w:iCs/>
          <w:lang w:eastAsia="zh-CN"/>
        </w:rPr>
        <w:t>PSCell Change Report</w:t>
      </w:r>
      <w:r>
        <w:rPr>
          <w:rFonts w:eastAsia="SimSun"/>
          <w:i/>
          <w:iCs/>
          <w:lang w:eastAsia="zh-CN"/>
        </w:rPr>
        <w:t xml:space="preserve"> </w:t>
      </w:r>
      <w:r>
        <w:rPr>
          <w:rFonts w:eastAsia="SimSun"/>
          <w:lang w:eastAsia="zh-CN"/>
        </w:rPr>
        <w:t>to assist the node performing root cause analysis for pre-Rel-17 UEs.</w:t>
      </w:r>
    </w:p>
    <w:p w14:paraId="1E4A9CC0" w14:textId="77777777" w:rsidR="000E3E5A" w:rsidRPr="00E44047" w:rsidRDefault="000E3E5A" w:rsidP="000E3E5A">
      <w:pPr>
        <w:rPr>
          <w:lang w:eastAsia="ja-JP"/>
        </w:rPr>
      </w:pPr>
      <w:r w:rsidRPr="003C1B86">
        <w:rPr>
          <w:b/>
          <w:bCs/>
          <w:lang w:eastAsia="ja-JP"/>
        </w:rPr>
        <w:t>Proposal 7:</w:t>
      </w:r>
      <w:r>
        <w:rPr>
          <w:lang w:eastAsia="ja-JP"/>
        </w:rPr>
        <w:t xml:space="preserve"> MN </w:t>
      </w:r>
      <w:r w:rsidRPr="004F564B">
        <w:rPr>
          <w:lang w:eastAsia="ja-JP"/>
        </w:rPr>
        <w:t xml:space="preserve">should </w:t>
      </w:r>
      <w:r>
        <w:rPr>
          <w:lang w:eastAsia="ja-JP"/>
        </w:rPr>
        <w:t>not provide the</w:t>
      </w:r>
      <w:r w:rsidRPr="004F564B">
        <w:rPr>
          <w:lang w:eastAsia="ja-JP"/>
        </w:rPr>
        <w:t xml:space="preserve"> failure type</w:t>
      </w:r>
      <w:r>
        <w:rPr>
          <w:lang w:eastAsia="ja-JP"/>
        </w:rPr>
        <w:t xml:space="preserve"> (e.g., too early, too late)</w:t>
      </w:r>
      <w:r w:rsidRPr="004F564B">
        <w:rPr>
          <w:lang w:eastAsia="ja-JP"/>
        </w:rPr>
        <w:t xml:space="preserve"> </w:t>
      </w:r>
      <w:r>
        <w:rPr>
          <w:lang w:eastAsia="ja-JP"/>
        </w:rPr>
        <w:t>in PSCell Change Report. This should be determined by the SN performing the root cause analysis.</w:t>
      </w:r>
    </w:p>
    <w:p w14:paraId="63B769E9" w14:textId="2E9B03B0" w:rsidR="000E3E5A" w:rsidRDefault="000E3E5A" w:rsidP="000E3E5A">
      <w:pPr>
        <w:rPr>
          <w:lang w:val="en-US"/>
        </w:rPr>
      </w:pPr>
      <w:r w:rsidRPr="00E60D85">
        <w:rPr>
          <w:b/>
          <w:bCs/>
          <w:lang w:val="en-US"/>
        </w:rPr>
        <w:t xml:space="preserve">Proposal </w:t>
      </w:r>
      <w:r>
        <w:rPr>
          <w:b/>
          <w:bCs/>
          <w:lang w:val="en-US"/>
        </w:rPr>
        <w:t>8</w:t>
      </w:r>
      <w:r w:rsidRPr="00E60D85">
        <w:rPr>
          <w:b/>
          <w:bCs/>
          <w:lang w:val="en-US"/>
        </w:rPr>
        <w:t>:</w:t>
      </w:r>
      <w:r>
        <w:rPr>
          <w:lang w:val="en-US"/>
        </w:rPr>
        <w:t xml:space="preserve"> </w:t>
      </w:r>
      <w:r w:rsidR="000F53D7" w:rsidRPr="000F53D7">
        <w:rPr>
          <w:lang w:val="en-US"/>
        </w:rPr>
        <w:t>EN-DC and NR-DC scenarios should be considered for the SCG failure recording for the purpose of PSCell failure analysis. NG-EN-DC and NE-DC scenarios are not to be considered. Send an LS to RAN2 to clarify.</w:t>
      </w:r>
    </w:p>
    <w:p w14:paraId="0E67091B" w14:textId="5FB4190B" w:rsidR="000E3E5A" w:rsidRDefault="000E3E5A" w:rsidP="000E3E5A">
      <w:pPr>
        <w:rPr>
          <w:lang w:eastAsia="ja-JP"/>
        </w:rPr>
      </w:pPr>
      <w:r w:rsidRPr="00261E7B">
        <w:rPr>
          <w:b/>
          <w:bCs/>
          <w:lang w:eastAsia="ja-JP"/>
        </w:rPr>
        <w:t xml:space="preserve">Observation </w:t>
      </w:r>
      <w:r w:rsidR="000F53D7">
        <w:rPr>
          <w:b/>
          <w:bCs/>
          <w:lang w:eastAsia="ja-JP"/>
        </w:rPr>
        <w:t>5</w:t>
      </w:r>
      <w:r w:rsidRPr="00261E7B">
        <w:rPr>
          <w:b/>
          <w:bCs/>
          <w:lang w:eastAsia="ja-JP"/>
        </w:rPr>
        <w:t>:</w:t>
      </w:r>
      <w:r>
        <w:rPr>
          <w:lang w:eastAsia="ja-JP"/>
        </w:rPr>
        <w:t xml:space="preserve"> It is possible that the UE context is released at source PSCell before SCG failure is encountered at target PSCell in case of too early PSCell change scenario.</w:t>
      </w:r>
    </w:p>
    <w:p w14:paraId="21D51525" w14:textId="5CCDB1DF" w:rsidR="000E3E5A" w:rsidRDefault="000E3E5A" w:rsidP="000E3E5A">
      <w:pPr>
        <w:rPr>
          <w:lang w:eastAsia="ja-JP"/>
        </w:rPr>
      </w:pPr>
      <w:r w:rsidRPr="00261E7B">
        <w:rPr>
          <w:b/>
          <w:bCs/>
          <w:lang w:eastAsia="ja-JP"/>
        </w:rPr>
        <w:t xml:space="preserve">Observation </w:t>
      </w:r>
      <w:r w:rsidR="000F53D7">
        <w:rPr>
          <w:b/>
          <w:bCs/>
          <w:lang w:eastAsia="ja-JP"/>
        </w:rPr>
        <w:t>6</w:t>
      </w:r>
      <w:r w:rsidRPr="00261E7B">
        <w:rPr>
          <w:b/>
          <w:bCs/>
          <w:lang w:eastAsia="ja-JP"/>
        </w:rPr>
        <w:t>:</w:t>
      </w:r>
      <w:r>
        <w:rPr>
          <w:lang w:eastAsia="ja-JP"/>
        </w:rPr>
        <w:t xml:space="preserve"> MN might not be aware of the value of the timer running at target SN to detect too early PSCell change failures.</w:t>
      </w:r>
    </w:p>
    <w:p w14:paraId="0698F919" w14:textId="243807BA" w:rsidR="000E3E5A" w:rsidRDefault="000E3E5A" w:rsidP="000E3E5A">
      <w:pPr>
        <w:rPr>
          <w:lang w:eastAsia="ja-JP"/>
        </w:rPr>
      </w:pPr>
      <w:r w:rsidRPr="00261E7B">
        <w:rPr>
          <w:b/>
          <w:bCs/>
          <w:lang w:eastAsia="ja-JP"/>
        </w:rPr>
        <w:t xml:space="preserve">Observation </w:t>
      </w:r>
      <w:r w:rsidR="000F53D7">
        <w:rPr>
          <w:b/>
          <w:bCs/>
          <w:lang w:eastAsia="ja-JP"/>
        </w:rPr>
        <w:t>7</w:t>
      </w:r>
      <w:r w:rsidRPr="00261E7B">
        <w:rPr>
          <w:b/>
          <w:bCs/>
          <w:lang w:eastAsia="ja-JP"/>
        </w:rPr>
        <w:t>:</w:t>
      </w:r>
      <w:r>
        <w:rPr>
          <w:b/>
          <w:bCs/>
          <w:lang w:eastAsia="ja-JP"/>
        </w:rPr>
        <w:t xml:space="preserve"> </w:t>
      </w:r>
      <w:r>
        <w:rPr>
          <w:lang w:eastAsia="ja-JP"/>
        </w:rPr>
        <w:t>If the UE Context Release at source SN can be delayed till the timer to detect too early PSCell change expires at target SN, source SN can receive the PSCell Change Report from MN (in case of SCG failure) without deleting the UE context and can be used for optimizing source SN configuration.</w:t>
      </w:r>
    </w:p>
    <w:p w14:paraId="3598E097" w14:textId="77777777" w:rsidR="000E3E5A" w:rsidRDefault="000E3E5A" w:rsidP="000E3E5A">
      <w:pPr>
        <w:rPr>
          <w:lang w:eastAsia="ja-JP"/>
        </w:rPr>
      </w:pPr>
      <w:r w:rsidRPr="00973FB1">
        <w:rPr>
          <w:b/>
          <w:bCs/>
          <w:lang w:eastAsia="ja-JP"/>
        </w:rPr>
        <w:t>Proposal 9:</w:t>
      </w:r>
      <w:r>
        <w:rPr>
          <w:lang w:eastAsia="ja-JP"/>
        </w:rPr>
        <w:t xml:space="preserve"> RAN3 to confirm whether the source SN can keep the UE context till the timer to detect SN change failure expires.</w:t>
      </w:r>
    </w:p>
    <w:p w14:paraId="44ECD6A6" w14:textId="77777777" w:rsidR="000E3E5A" w:rsidRDefault="000E3E5A" w:rsidP="000E3E5A">
      <w:pPr>
        <w:rPr>
          <w:lang w:eastAsia="ja-JP"/>
        </w:rPr>
      </w:pPr>
      <w:r w:rsidRPr="00352961">
        <w:rPr>
          <w:b/>
          <w:bCs/>
          <w:lang w:eastAsia="ja-JP"/>
        </w:rPr>
        <w:t>Proposal 10:</w:t>
      </w:r>
      <w:r>
        <w:rPr>
          <w:lang w:eastAsia="ja-JP"/>
        </w:rPr>
        <w:t xml:space="preserve"> If Proposal 9 is not agreed, </w:t>
      </w:r>
      <w:r w:rsidRPr="006E4EF1">
        <w:rPr>
          <w:lang w:eastAsia="ja-JP"/>
        </w:rPr>
        <w:t>Mobility Information</w:t>
      </w:r>
      <w:r>
        <w:rPr>
          <w:lang w:eastAsia="ja-JP"/>
        </w:rPr>
        <w:t xml:space="preserve"> can be </w:t>
      </w:r>
      <w:r w:rsidRPr="00161D19">
        <w:rPr>
          <w:lang w:eastAsia="ja-JP"/>
        </w:rPr>
        <w:t xml:space="preserve">sent </w:t>
      </w:r>
      <w:r>
        <w:rPr>
          <w:lang w:eastAsia="ja-JP"/>
        </w:rPr>
        <w:t xml:space="preserve">from </w:t>
      </w:r>
      <w:r w:rsidRPr="00161D19">
        <w:rPr>
          <w:lang w:eastAsia="ja-JP"/>
        </w:rPr>
        <w:t>source SN to MN in S-NODE ADDITION REQUEST ACKNOWLEDGE which can be included by MN back to source SN while sending PSCell Change Report</w:t>
      </w:r>
    </w:p>
    <w:p w14:paraId="3DEF2786" w14:textId="4CDBE3E1" w:rsidR="00F142F5" w:rsidRPr="00F142F5" w:rsidRDefault="000E3E5A" w:rsidP="00F142F5">
      <w:r w:rsidRPr="000E3E5A">
        <w:rPr>
          <w:b/>
          <w:bCs/>
          <w:lang w:eastAsia="ja-JP"/>
        </w:rPr>
        <w:t>Proposal 11:</w:t>
      </w:r>
      <w:r>
        <w:rPr>
          <w:lang w:eastAsia="ja-JP"/>
        </w:rPr>
        <w:t xml:space="preserve"> </w:t>
      </w:r>
      <w:r w:rsidRPr="00AD0632">
        <w:rPr>
          <w:lang w:eastAsia="ja-JP"/>
        </w:rPr>
        <w:t xml:space="preserve">M-NG-RAN node UE XnAP ID </w:t>
      </w:r>
      <w:r>
        <w:rPr>
          <w:lang w:eastAsia="ja-JP"/>
        </w:rPr>
        <w:t xml:space="preserve">and </w:t>
      </w:r>
      <w:r w:rsidRPr="00AD0632">
        <w:rPr>
          <w:lang w:eastAsia="ja-JP"/>
        </w:rPr>
        <w:t>S-NG-RAN node UE X2AP ID</w:t>
      </w:r>
      <w:r>
        <w:rPr>
          <w:lang w:eastAsia="ja-JP"/>
        </w:rPr>
        <w:t xml:space="preserve"> can be included in the PSCell Change Report to </w:t>
      </w:r>
      <w:r w:rsidRPr="00AD0632">
        <w:rPr>
          <w:lang w:eastAsia="ja-JP"/>
        </w:rPr>
        <w:t xml:space="preserve">identify </w:t>
      </w:r>
      <w:r>
        <w:rPr>
          <w:lang w:eastAsia="ja-JP"/>
        </w:rPr>
        <w:t xml:space="preserve">the </w:t>
      </w:r>
      <w:r w:rsidRPr="00AD0632">
        <w:rPr>
          <w:lang w:eastAsia="ja-JP"/>
        </w:rPr>
        <w:t xml:space="preserve">UE context in </w:t>
      </w:r>
      <w:r>
        <w:rPr>
          <w:lang w:eastAsia="ja-JP"/>
        </w:rPr>
        <w:t xml:space="preserve">source </w:t>
      </w:r>
      <w:r w:rsidRPr="00AD0632">
        <w:rPr>
          <w:lang w:eastAsia="ja-JP"/>
        </w:rPr>
        <w:t>SN.</w:t>
      </w:r>
      <w:r>
        <w:rPr>
          <w:lang w:eastAsia="ja-JP"/>
        </w:rPr>
        <w:t xml:space="preserve"> </w:t>
      </w:r>
    </w:p>
    <w:p w14:paraId="37C69B42" w14:textId="77777777" w:rsidR="00185DC9" w:rsidRDefault="00185DC9" w:rsidP="00185DC9">
      <w:pPr>
        <w:pStyle w:val="Heading1"/>
        <w:pBdr>
          <w:top w:val="single" w:sz="12" w:space="2" w:color="auto"/>
        </w:pBdr>
        <w:ind w:left="0" w:firstLine="0"/>
      </w:pPr>
      <w:r>
        <w:t>4. References</w:t>
      </w:r>
    </w:p>
    <w:p w14:paraId="461C7E9E" w14:textId="25ADB54B" w:rsidR="007B2945" w:rsidRDefault="00185DC9" w:rsidP="00185DC9">
      <w:r>
        <w:t xml:space="preserve">[1] </w:t>
      </w:r>
      <w:r w:rsidR="00D11F23">
        <w:t>BL CR for TS 37.340</w:t>
      </w:r>
    </w:p>
    <w:p w14:paraId="39622E30" w14:textId="0692BF08" w:rsidR="007D6E65" w:rsidRDefault="007D6E65" w:rsidP="00185DC9"/>
    <w:p w14:paraId="72ED531F" w14:textId="02FC1CC6" w:rsidR="00E43223" w:rsidRDefault="00E43223" w:rsidP="00E43223">
      <w:pPr>
        <w:pStyle w:val="Heading1"/>
        <w:numPr>
          <w:ilvl w:val="0"/>
          <w:numId w:val="22"/>
        </w:numPr>
        <w:pBdr>
          <w:top w:val="single" w:sz="12" w:space="2" w:color="auto"/>
        </w:pBdr>
      </w:pPr>
      <w:r>
        <w:t>Appendix</w:t>
      </w:r>
    </w:p>
    <w:p w14:paraId="02784FE7" w14:textId="77777777" w:rsidR="007D6E65" w:rsidRDefault="007D6E65" w:rsidP="007D6E65">
      <w:pPr>
        <w:rPr>
          <w:rFonts w:eastAsia="SimSun"/>
          <w:lang w:eastAsia="zh-CN"/>
        </w:rPr>
      </w:pPr>
    </w:p>
    <w:tbl>
      <w:tblPr>
        <w:tblStyle w:val="TableGrid"/>
        <w:tblW w:w="0" w:type="auto"/>
        <w:tblLook w:val="04A0" w:firstRow="1" w:lastRow="0" w:firstColumn="1" w:lastColumn="0" w:noHBand="0" w:noVBand="1"/>
      </w:tblPr>
      <w:tblGrid>
        <w:gridCol w:w="1255"/>
        <w:gridCol w:w="8095"/>
      </w:tblGrid>
      <w:tr w:rsidR="007D6E65" w14:paraId="226F478C" w14:textId="77777777" w:rsidTr="008D52BD">
        <w:tc>
          <w:tcPr>
            <w:tcW w:w="1255" w:type="dxa"/>
          </w:tcPr>
          <w:p w14:paraId="5C9E13E7" w14:textId="77777777" w:rsidR="007D6E65" w:rsidRDefault="007D6E65" w:rsidP="008D52BD">
            <w:pPr>
              <w:rPr>
                <w:lang w:val="en-US"/>
              </w:rPr>
            </w:pPr>
            <w:r>
              <w:rPr>
                <w:lang w:val="en-US"/>
              </w:rPr>
              <w:lastRenderedPageBreak/>
              <w:t>Option 1</w:t>
            </w:r>
          </w:p>
        </w:tc>
        <w:tc>
          <w:tcPr>
            <w:tcW w:w="8095" w:type="dxa"/>
          </w:tcPr>
          <w:p w14:paraId="376E6D99" w14:textId="309E5A8C" w:rsidR="007D6E65" w:rsidRDefault="007D6E65" w:rsidP="008D52BD">
            <w:pPr>
              <w:rPr>
                <w:lang w:val="en-US"/>
              </w:rPr>
            </w:pPr>
            <w:r>
              <w:rPr>
                <w:noProof/>
                <w:lang w:val="en-US"/>
              </w:rPr>
              <w:drawing>
                <wp:inline distT="0" distB="0" distL="0" distR="0" wp14:anchorId="358027CC" wp14:editId="10838378">
                  <wp:extent cx="4512127" cy="2326447"/>
                  <wp:effectExtent l="0" t="0" r="3175" b="0"/>
                  <wp:docPr id="9237" name="Picture 9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33865" cy="2337655"/>
                          </a:xfrm>
                          <a:prstGeom prst="rect">
                            <a:avLst/>
                          </a:prstGeom>
                          <a:noFill/>
                        </pic:spPr>
                      </pic:pic>
                    </a:graphicData>
                  </a:graphic>
                </wp:inline>
              </w:drawing>
            </w:r>
          </w:p>
        </w:tc>
      </w:tr>
      <w:tr w:rsidR="007D6E65" w14:paraId="1A10C40E" w14:textId="77777777" w:rsidTr="008D52BD">
        <w:tc>
          <w:tcPr>
            <w:tcW w:w="1255" w:type="dxa"/>
          </w:tcPr>
          <w:p w14:paraId="22188BD8" w14:textId="77777777" w:rsidR="007D6E65" w:rsidRDefault="007D6E65" w:rsidP="008D52BD">
            <w:pPr>
              <w:rPr>
                <w:lang w:val="en-US"/>
              </w:rPr>
            </w:pPr>
            <w:r>
              <w:rPr>
                <w:lang w:val="en-US"/>
              </w:rPr>
              <w:t>Option 2</w:t>
            </w:r>
          </w:p>
        </w:tc>
        <w:tc>
          <w:tcPr>
            <w:tcW w:w="8095" w:type="dxa"/>
          </w:tcPr>
          <w:p w14:paraId="22B9A9F9" w14:textId="77777777" w:rsidR="007D6E65" w:rsidRDefault="007D6E65" w:rsidP="008D52BD">
            <w:pPr>
              <w:rPr>
                <w:noProof/>
                <w:lang w:val="en-US"/>
              </w:rPr>
            </w:pPr>
          </w:p>
          <w:p w14:paraId="47BA7A64" w14:textId="77777777" w:rsidR="007D6E65" w:rsidRDefault="007D6E65" w:rsidP="008D52BD">
            <w:pPr>
              <w:rPr>
                <w:noProof/>
                <w:lang w:val="en-US"/>
              </w:rPr>
            </w:pPr>
            <w:r>
              <w:rPr>
                <w:noProof/>
                <w:lang w:val="en-US"/>
              </w:rPr>
              <w:drawing>
                <wp:inline distT="0" distB="0" distL="0" distR="0" wp14:anchorId="20575B93" wp14:editId="5260ED18">
                  <wp:extent cx="4483918" cy="2610736"/>
                  <wp:effectExtent l="0" t="0" r="0" b="0"/>
                  <wp:docPr id="9229" name="Picture 9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05416" cy="2623253"/>
                          </a:xfrm>
                          <a:prstGeom prst="rect">
                            <a:avLst/>
                          </a:prstGeom>
                          <a:noFill/>
                        </pic:spPr>
                      </pic:pic>
                    </a:graphicData>
                  </a:graphic>
                </wp:inline>
              </w:drawing>
            </w:r>
          </w:p>
          <w:p w14:paraId="57F62C5D" w14:textId="77777777" w:rsidR="007D6E65" w:rsidRDefault="007D6E65" w:rsidP="008D52BD">
            <w:pPr>
              <w:rPr>
                <w:noProof/>
                <w:lang w:val="en-US"/>
              </w:rPr>
            </w:pPr>
          </w:p>
        </w:tc>
      </w:tr>
    </w:tbl>
    <w:p w14:paraId="103DFF84" w14:textId="77777777" w:rsidR="007D6E65" w:rsidRDefault="007D6E65" w:rsidP="007D6E65">
      <w:pPr>
        <w:rPr>
          <w:rFonts w:eastAsia="SimSun"/>
          <w:lang w:eastAsia="zh-CN"/>
        </w:rPr>
      </w:pPr>
    </w:p>
    <w:p w14:paraId="46B75658" w14:textId="77777777" w:rsidR="007D6E65" w:rsidRDefault="007D6E65" w:rsidP="00185DC9"/>
    <w:sectPr w:rsidR="007D6E6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639B1E" w14:textId="77777777" w:rsidR="00C27916" w:rsidRDefault="00C27916" w:rsidP="006F5F92">
      <w:pPr>
        <w:spacing w:after="0"/>
      </w:pPr>
      <w:r>
        <w:separator/>
      </w:r>
    </w:p>
  </w:endnote>
  <w:endnote w:type="continuationSeparator" w:id="0">
    <w:p w14:paraId="404588FB" w14:textId="77777777" w:rsidR="00C27916" w:rsidRDefault="00C27916" w:rsidP="006F5F92">
      <w:pPr>
        <w:spacing w:after="0"/>
      </w:pPr>
      <w:r>
        <w:continuationSeparator/>
      </w:r>
    </w:p>
  </w:endnote>
  <w:endnote w:type="continuationNotice" w:id="1">
    <w:p w14:paraId="3B779899" w14:textId="77777777" w:rsidR="00C27916" w:rsidRDefault="00C27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3A526" w14:textId="77777777" w:rsidR="00C27916" w:rsidRDefault="00C27916" w:rsidP="006F5F92">
      <w:pPr>
        <w:spacing w:after="0"/>
      </w:pPr>
      <w:r>
        <w:separator/>
      </w:r>
    </w:p>
  </w:footnote>
  <w:footnote w:type="continuationSeparator" w:id="0">
    <w:p w14:paraId="4E4DB495" w14:textId="77777777" w:rsidR="00C27916" w:rsidRDefault="00C27916" w:rsidP="006F5F92">
      <w:pPr>
        <w:spacing w:after="0"/>
      </w:pPr>
      <w:r>
        <w:continuationSeparator/>
      </w:r>
    </w:p>
  </w:footnote>
  <w:footnote w:type="continuationNotice" w:id="1">
    <w:p w14:paraId="54DE2525" w14:textId="77777777" w:rsidR="00C27916" w:rsidRDefault="00C279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
  </w:num>
  <w:num w:numId="4">
    <w:abstractNumId w:val="18"/>
  </w:num>
  <w:num w:numId="5">
    <w:abstractNumId w:val="8"/>
  </w:num>
  <w:num w:numId="6">
    <w:abstractNumId w:val="19"/>
  </w:num>
  <w:num w:numId="7">
    <w:abstractNumId w:val="9"/>
  </w:num>
  <w:num w:numId="8">
    <w:abstractNumId w:val="2"/>
  </w:num>
  <w:num w:numId="9">
    <w:abstractNumId w:val="3"/>
  </w:num>
  <w:num w:numId="10">
    <w:abstractNumId w:val="6"/>
  </w:num>
  <w:num w:numId="11">
    <w:abstractNumId w:val="20"/>
  </w:num>
  <w:num w:numId="12">
    <w:abstractNumId w:val="0"/>
  </w:num>
  <w:num w:numId="13">
    <w:abstractNumId w:val="21"/>
  </w:num>
  <w:num w:numId="14">
    <w:abstractNumId w:val="15"/>
  </w:num>
  <w:num w:numId="15">
    <w:abstractNumId w:val="4"/>
  </w:num>
  <w:num w:numId="16">
    <w:abstractNumId w:val="11"/>
  </w:num>
  <w:num w:numId="17">
    <w:abstractNumId w:val="7"/>
  </w:num>
  <w:num w:numId="18">
    <w:abstractNumId w:val="17"/>
  </w:num>
  <w:num w:numId="19">
    <w:abstractNumId w:val="12"/>
  </w:num>
  <w:num w:numId="20">
    <w:abstractNumId w:val="16"/>
  </w:num>
  <w:num w:numId="21">
    <w:abstractNumId w:val="14"/>
  </w:num>
  <w:num w:numId="22">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13035"/>
    <w:rsid w:val="00016213"/>
    <w:rsid w:val="00016648"/>
    <w:rsid w:val="00016923"/>
    <w:rsid w:val="00016A85"/>
    <w:rsid w:val="0001736B"/>
    <w:rsid w:val="00017988"/>
    <w:rsid w:val="0002287F"/>
    <w:rsid w:val="0002370E"/>
    <w:rsid w:val="00026785"/>
    <w:rsid w:val="00026B82"/>
    <w:rsid w:val="000302BA"/>
    <w:rsid w:val="00034905"/>
    <w:rsid w:val="0003513D"/>
    <w:rsid w:val="0003594C"/>
    <w:rsid w:val="00035E0A"/>
    <w:rsid w:val="000368B1"/>
    <w:rsid w:val="000404E6"/>
    <w:rsid w:val="00040F58"/>
    <w:rsid w:val="00041B0F"/>
    <w:rsid w:val="00044304"/>
    <w:rsid w:val="00047C16"/>
    <w:rsid w:val="00047D10"/>
    <w:rsid w:val="00047F91"/>
    <w:rsid w:val="000514C3"/>
    <w:rsid w:val="00052325"/>
    <w:rsid w:val="00054F3B"/>
    <w:rsid w:val="00056C6A"/>
    <w:rsid w:val="000576E8"/>
    <w:rsid w:val="0006191A"/>
    <w:rsid w:val="00062827"/>
    <w:rsid w:val="0007024D"/>
    <w:rsid w:val="00072D1E"/>
    <w:rsid w:val="00072E7C"/>
    <w:rsid w:val="00074992"/>
    <w:rsid w:val="000817E7"/>
    <w:rsid w:val="00085880"/>
    <w:rsid w:val="00090788"/>
    <w:rsid w:val="0009270B"/>
    <w:rsid w:val="00093D3C"/>
    <w:rsid w:val="00095A14"/>
    <w:rsid w:val="000962E4"/>
    <w:rsid w:val="00096A23"/>
    <w:rsid w:val="00096B82"/>
    <w:rsid w:val="000971D5"/>
    <w:rsid w:val="00097203"/>
    <w:rsid w:val="000A36F5"/>
    <w:rsid w:val="000A48CD"/>
    <w:rsid w:val="000A6FE8"/>
    <w:rsid w:val="000A7D3D"/>
    <w:rsid w:val="000B0070"/>
    <w:rsid w:val="000B0EE4"/>
    <w:rsid w:val="000B182D"/>
    <w:rsid w:val="000B19D7"/>
    <w:rsid w:val="000B31A9"/>
    <w:rsid w:val="000B65EC"/>
    <w:rsid w:val="000B6ABC"/>
    <w:rsid w:val="000C090F"/>
    <w:rsid w:val="000C2243"/>
    <w:rsid w:val="000C5145"/>
    <w:rsid w:val="000C63AC"/>
    <w:rsid w:val="000C6678"/>
    <w:rsid w:val="000C677A"/>
    <w:rsid w:val="000C691F"/>
    <w:rsid w:val="000D212C"/>
    <w:rsid w:val="000D2327"/>
    <w:rsid w:val="000D2ED5"/>
    <w:rsid w:val="000D5865"/>
    <w:rsid w:val="000D5BC9"/>
    <w:rsid w:val="000D5DD0"/>
    <w:rsid w:val="000D5F38"/>
    <w:rsid w:val="000D6FA2"/>
    <w:rsid w:val="000D70FA"/>
    <w:rsid w:val="000E0D53"/>
    <w:rsid w:val="000E1826"/>
    <w:rsid w:val="000E191F"/>
    <w:rsid w:val="000E1BBE"/>
    <w:rsid w:val="000E1F07"/>
    <w:rsid w:val="000E2563"/>
    <w:rsid w:val="000E3E5A"/>
    <w:rsid w:val="000E56C4"/>
    <w:rsid w:val="000E57E3"/>
    <w:rsid w:val="000E59F2"/>
    <w:rsid w:val="000E7556"/>
    <w:rsid w:val="000F5110"/>
    <w:rsid w:val="000F53D7"/>
    <w:rsid w:val="000F6012"/>
    <w:rsid w:val="00101C18"/>
    <w:rsid w:val="00102421"/>
    <w:rsid w:val="00102A61"/>
    <w:rsid w:val="00103EDF"/>
    <w:rsid w:val="0010605B"/>
    <w:rsid w:val="00107098"/>
    <w:rsid w:val="001077AD"/>
    <w:rsid w:val="00107CF4"/>
    <w:rsid w:val="0011126F"/>
    <w:rsid w:val="00111F23"/>
    <w:rsid w:val="001141F2"/>
    <w:rsid w:val="001167BA"/>
    <w:rsid w:val="00117133"/>
    <w:rsid w:val="001226A1"/>
    <w:rsid w:val="001254E9"/>
    <w:rsid w:val="001303DE"/>
    <w:rsid w:val="00131D34"/>
    <w:rsid w:val="0013354F"/>
    <w:rsid w:val="001343D7"/>
    <w:rsid w:val="00141072"/>
    <w:rsid w:val="001416AE"/>
    <w:rsid w:val="00145A92"/>
    <w:rsid w:val="001471EE"/>
    <w:rsid w:val="00147E16"/>
    <w:rsid w:val="001508B5"/>
    <w:rsid w:val="0015162F"/>
    <w:rsid w:val="00152363"/>
    <w:rsid w:val="001526C3"/>
    <w:rsid w:val="00153692"/>
    <w:rsid w:val="00153869"/>
    <w:rsid w:val="00154A12"/>
    <w:rsid w:val="0015586A"/>
    <w:rsid w:val="00155F97"/>
    <w:rsid w:val="00156A7C"/>
    <w:rsid w:val="00156CDF"/>
    <w:rsid w:val="00161867"/>
    <w:rsid w:val="00161D19"/>
    <w:rsid w:val="00161E16"/>
    <w:rsid w:val="00162027"/>
    <w:rsid w:val="001640BE"/>
    <w:rsid w:val="00165409"/>
    <w:rsid w:val="001677DF"/>
    <w:rsid w:val="00172310"/>
    <w:rsid w:val="00173416"/>
    <w:rsid w:val="0017483C"/>
    <w:rsid w:val="00174DCD"/>
    <w:rsid w:val="0017533D"/>
    <w:rsid w:val="00175C25"/>
    <w:rsid w:val="0017635F"/>
    <w:rsid w:val="00180147"/>
    <w:rsid w:val="00180F65"/>
    <w:rsid w:val="00181D15"/>
    <w:rsid w:val="00184067"/>
    <w:rsid w:val="001845CC"/>
    <w:rsid w:val="00185DC9"/>
    <w:rsid w:val="0018766D"/>
    <w:rsid w:val="00187CD5"/>
    <w:rsid w:val="00192885"/>
    <w:rsid w:val="001928E8"/>
    <w:rsid w:val="001935AF"/>
    <w:rsid w:val="0019451A"/>
    <w:rsid w:val="001976E5"/>
    <w:rsid w:val="001A0126"/>
    <w:rsid w:val="001A0BD4"/>
    <w:rsid w:val="001A6B88"/>
    <w:rsid w:val="001A7FAA"/>
    <w:rsid w:val="001B105A"/>
    <w:rsid w:val="001B795A"/>
    <w:rsid w:val="001C3A5F"/>
    <w:rsid w:val="001C4EB0"/>
    <w:rsid w:val="001C54DA"/>
    <w:rsid w:val="001C6CDD"/>
    <w:rsid w:val="001C75FF"/>
    <w:rsid w:val="001C78D6"/>
    <w:rsid w:val="001D19A8"/>
    <w:rsid w:val="001D3C3F"/>
    <w:rsid w:val="001D424C"/>
    <w:rsid w:val="001D4284"/>
    <w:rsid w:val="001D5280"/>
    <w:rsid w:val="001D5CD8"/>
    <w:rsid w:val="001E00E9"/>
    <w:rsid w:val="001E35D1"/>
    <w:rsid w:val="001E5FF2"/>
    <w:rsid w:val="001E715B"/>
    <w:rsid w:val="001F1928"/>
    <w:rsid w:val="001F46BF"/>
    <w:rsid w:val="001F4ADF"/>
    <w:rsid w:val="001F66E5"/>
    <w:rsid w:val="001F7D34"/>
    <w:rsid w:val="00203618"/>
    <w:rsid w:val="00204DFB"/>
    <w:rsid w:val="0020653D"/>
    <w:rsid w:val="002104DA"/>
    <w:rsid w:val="00210BA4"/>
    <w:rsid w:val="00213317"/>
    <w:rsid w:val="002134B7"/>
    <w:rsid w:val="00217ADF"/>
    <w:rsid w:val="0022431D"/>
    <w:rsid w:val="00230735"/>
    <w:rsid w:val="00231D28"/>
    <w:rsid w:val="0023239E"/>
    <w:rsid w:val="00232F8F"/>
    <w:rsid w:val="00241065"/>
    <w:rsid w:val="00241403"/>
    <w:rsid w:val="00242318"/>
    <w:rsid w:val="00242E4E"/>
    <w:rsid w:val="002440C4"/>
    <w:rsid w:val="002450B2"/>
    <w:rsid w:val="00245744"/>
    <w:rsid w:val="002505C2"/>
    <w:rsid w:val="002521C7"/>
    <w:rsid w:val="00253749"/>
    <w:rsid w:val="00253A41"/>
    <w:rsid w:val="002551DB"/>
    <w:rsid w:val="0025623B"/>
    <w:rsid w:val="002569D4"/>
    <w:rsid w:val="00257BE9"/>
    <w:rsid w:val="00261E7B"/>
    <w:rsid w:val="00262D46"/>
    <w:rsid w:val="002633FB"/>
    <w:rsid w:val="00265385"/>
    <w:rsid w:val="002661AB"/>
    <w:rsid w:val="00271F96"/>
    <w:rsid w:val="002747DF"/>
    <w:rsid w:val="002772F9"/>
    <w:rsid w:val="00277D70"/>
    <w:rsid w:val="00280C47"/>
    <w:rsid w:val="00282B9B"/>
    <w:rsid w:val="0028329E"/>
    <w:rsid w:val="00283463"/>
    <w:rsid w:val="00283531"/>
    <w:rsid w:val="0028447E"/>
    <w:rsid w:val="0028470D"/>
    <w:rsid w:val="00284FC6"/>
    <w:rsid w:val="00294640"/>
    <w:rsid w:val="002A0123"/>
    <w:rsid w:val="002A3291"/>
    <w:rsid w:val="002A4383"/>
    <w:rsid w:val="002A4B43"/>
    <w:rsid w:val="002A5A6F"/>
    <w:rsid w:val="002B0A40"/>
    <w:rsid w:val="002B4718"/>
    <w:rsid w:val="002B54AD"/>
    <w:rsid w:val="002B5578"/>
    <w:rsid w:val="002B673C"/>
    <w:rsid w:val="002B6E9A"/>
    <w:rsid w:val="002C22D3"/>
    <w:rsid w:val="002C3EF2"/>
    <w:rsid w:val="002C43BE"/>
    <w:rsid w:val="002C43E9"/>
    <w:rsid w:val="002C5B17"/>
    <w:rsid w:val="002C756B"/>
    <w:rsid w:val="002C7DB3"/>
    <w:rsid w:val="002D4FE3"/>
    <w:rsid w:val="002D5154"/>
    <w:rsid w:val="002D6718"/>
    <w:rsid w:val="002D6BF9"/>
    <w:rsid w:val="002D6DD7"/>
    <w:rsid w:val="002E079E"/>
    <w:rsid w:val="002E1ABB"/>
    <w:rsid w:val="002E252A"/>
    <w:rsid w:val="002E2AD6"/>
    <w:rsid w:val="002E378E"/>
    <w:rsid w:val="002E5AB9"/>
    <w:rsid w:val="002E6707"/>
    <w:rsid w:val="002F08BD"/>
    <w:rsid w:val="002F0E20"/>
    <w:rsid w:val="002F3C84"/>
    <w:rsid w:val="002F552A"/>
    <w:rsid w:val="002F5FA7"/>
    <w:rsid w:val="002F61E6"/>
    <w:rsid w:val="003001DF"/>
    <w:rsid w:val="00300A13"/>
    <w:rsid w:val="00306829"/>
    <w:rsid w:val="00312511"/>
    <w:rsid w:val="00315786"/>
    <w:rsid w:val="00315D42"/>
    <w:rsid w:val="003164D7"/>
    <w:rsid w:val="003167F4"/>
    <w:rsid w:val="00316B43"/>
    <w:rsid w:val="003201F3"/>
    <w:rsid w:val="003206A9"/>
    <w:rsid w:val="00321302"/>
    <w:rsid w:val="003225BF"/>
    <w:rsid w:val="0032635E"/>
    <w:rsid w:val="003266CE"/>
    <w:rsid w:val="003267CB"/>
    <w:rsid w:val="00332392"/>
    <w:rsid w:val="00332BD3"/>
    <w:rsid w:val="003330D4"/>
    <w:rsid w:val="003341C8"/>
    <w:rsid w:val="0034324E"/>
    <w:rsid w:val="0034415B"/>
    <w:rsid w:val="00344304"/>
    <w:rsid w:val="003479C3"/>
    <w:rsid w:val="00350D3A"/>
    <w:rsid w:val="00351859"/>
    <w:rsid w:val="00351CFC"/>
    <w:rsid w:val="00352961"/>
    <w:rsid w:val="00352C3E"/>
    <w:rsid w:val="003534EF"/>
    <w:rsid w:val="0035496B"/>
    <w:rsid w:val="00357544"/>
    <w:rsid w:val="003606A7"/>
    <w:rsid w:val="00361A69"/>
    <w:rsid w:val="003622F6"/>
    <w:rsid w:val="00364AA4"/>
    <w:rsid w:val="003658AF"/>
    <w:rsid w:val="0036790A"/>
    <w:rsid w:val="00371ECD"/>
    <w:rsid w:val="00375C4A"/>
    <w:rsid w:val="00376955"/>
    <w:rsid w:val="003777BB"/>
    <w:rsid w:val="00380FB2"/>
    <w:rsid w:val="00381A5B"/>
    <w:rsid w:val="00382B25"/>
    <w:rsid w:val="0038347C"/>
    <w:rsid w:val="00383948"/>
    <w:rsid w:val="003839F7"/>
    <w:rsid w:val="003844FC"/>
    <w:rsid w:val="00384A30"/>
    <w:rsid w:val="003856EC"/>
    <w:rsid w:val="003857C1"/>
    <w:rsid w:val="00390703"/>
    <w:rsid w:val="003918A3"/>
    <w:rsid w:val="003925A3"/>
    <w:rsid w:val="00395165"/>
    <w:rsid w:val="003A02A4"/>
    <w:rsid w:val="003A046D"/>
    <w:rsid w:val="003A0C20"/>
    <w:rsid w:val="003A13B6"/>
    <w:rsid w:val="003A1D75"/>
    <w:rsid w:val="003A1D89"/>
    <w:rsid w:val="003A27FD"/>
    <w:rsid w:val="003A2CC4"/>
    <w:rsid w:val="003A4189"/>
    <w:rsid w:val="003A50F8"/>
    <w:rsid w:val="003A63B7"/>
    <w:rsid w:val="003A64DA"/>
    <w:rsid w:val="003A7902"/>
    <w:rsid w:val="003B059B"/>
    <w:rsid w:val="003B0AEC"/>
    <w:rsid w:val="003B19ED"/>
    <w:rsid w:val="003B332F"/>
    <w:rsid w:val="003C09AE"/>
    <w:rsid w:val="003C1B86"/>
    <w:rsid w:val="003C202B"/>
    <w:rsid w:val="003C2713"/>
    <w:rsid w:val="003C2FEE"/>
    <w:rsid w:val="003C4CDF"/>
    <w:rsid w:val="003C58E3"/>
    <w:rsid w:val="003C5CE2"/>
    <w:rsid w:val="003C5FA5"/>
    <w:rsid w:val="003D2358"/>
    <w:rsid w:val="003D2C7B"/>
    <w:rsid w:val="003D56B8"/>
    <w:rsid w:val="003D69B1"/>
    <w:rsid w:val="003E1511"/>
    <w:rsid w:val="003E3201"/>
    <w:rsid w:val="003E3500"/>
    <w:rsid w:val="003E3AA7"/>
    <w:rsid w:val="003E6FF1"/>
    <w:rsid w:val="003F0053"/>
    <w:rsid w:val="003F2FCA"/>
    <w:rsid w:val="003F3059"/>
    <w:rsid w:val="003F322C"/>
    <w:rsid w:val="003F7148"/>
    <w:rsid w:val="003F7D1B"/>
    <w:rsid w:val="0040120E"/>
    <w:rsid w:val="004029C8"/>
    <w:rsid w:val="00404C07"/>
    <w:rsid w:val="00405345"/>
    <w:rsid w:val="00413738"/>
    <w:rsid w:val="00414E56"/>
    <w:rsid w:val="00415061"/>
    <w:rsid w:val="0041561A"/>
    <w:rsid w:val="004163B5"/>
    <w:rsid w:val="0042277C"/>
    <w:rsid w:val="00422C08"/>
    <w:rsid w:val="00423920"/>
    <w:rsid w:val="00424B18"/>
    <w:rsid w:val="00424FA9"/>
    <w:rsid w:val="00425E71"/>
    <w:rsid w:val="004279FE"/>
    <w:rsid w:val="004308BD"/>
    <w:rsid w:val="004312D0"/>
    <w:rsid w:val="004327AB"/>
    <w:rsid w:val="00432FAC"/>
    <w:rsid w:val="00433497"/>
    <w:rsid w:val="00435E68"/>
    <w:rsid w:val="004449F2"/>
    <w:rsid w:val="00446CE7"/>
    <w:rsid w:val="00450FAE"/>
    <w:rsid w:val="00451C1B"/>
    <w:rsid w:val="00451F83"/>
    <w:rsid w:val="00452B5E"/>
    <w:rsid w:val="004558A2"/>
    <w:rsid w:val="004563E5"/>
    <w:rsid w:val="004574F3"/>
    <w:rsid w:val="00465457"/>
    <w:rsid w:val="0046588B"/>
    <w:rsid w:val="004732FF"/>
    <w:rsid w:val="00473FA7"/>
    <w:rsid w:val="0047438E"/>
    <w:rsid w:val="00475C7E"/>
    <w:rsid w:val="00477F9F"/>
    <w:rsid w:val="004814FF"/>
    <w:rsid w:val="00481932"/>
    <w:rsid w:val="00483593"/>
    <w:rsid w:val="00483BA7"/>
    <w:rsid w:val="00485D69"/>
    <w:rsid w:val="00486DBA"/>
    <w:rsid w:val="004934A7"/>
    <w:rsid w:val="0049376F"/>
    <w:rsid w:val="00493946"/>
    <w:rsid w:val="00494443"/>
    <w:rsid w:val="00497C48"/>
    <w:rsid w:val="004A0B9E"/>
    <w:rsid w:val="004A4590"/>
    <w:rsid w:val="004A474C"/>
    <w:rsid w:val="004A64CE"/>
    <w:rsid w:val="004B1AD2"/>
    <w:rsid w:val="004B2A9F"/>
    <w:rsid w:val="004B4B19"/>
    <w:rsid w:val="004B7216"/>
    <w:rsid w:val="004C02EB"/>
    <w:rsid w:val="004D045F"/>
    <w:rsid w:val="004D3093"/>
    <w:rsid w:val="004D3C81"/>
    <w:rsid w:val="004D3F89"/>
    <w:rsid w:val="004D5E38"/>
    <w:rsid w:val="004D6F97"/>
    <w:rsid w:val="004D7A21"/>
    <w:rsid w:val="004E2098"/>
    <w:rsid w:val="004E3BF9"/>
    <w:rsid w:val="004E64AF"/>
    <w:rsid w:val="004F13E3"/>
    <w:rsid w:val="004F5083"/>
    <w:rsid w:val="004F5179"/>
    <w:rsid w:val="004F564B"/>
    <w:rsid w:val="004F7718"/>
    <w:rsid w:val="005042BC"/>
    <w:rsid w:val="00506560"/>
    <w:rsid w:val="00506D4A"/>
    <w:rsid w:val="005103A8"/>
    <w:rsid w:val="005103BF"/>
    <w:rsid w:val="00510826"/>
    <w:rsid w:val="00514087"/>
    <w:rsid w:val="00514900"/>
    <w:rsid w:val="00514E61"/>
    <w:rsid w:val="0051767B"/>
    <w:rsid w:val="00520274"/>
    <w:rsid w:val="00522EF6"/>
    <w:rsid w:val="0052366D"/>
    <w:rsid w:val="00527993"/>
    <w:rsid w:val="00530927"/>
    <w:rsid w:val="0053162F"/>
    <w:rsid w:val="00534B18"/>
    <w:rsid w:val="00534ED0"/>
    <w:rsid w:val="00537659"/>
    <w:rsid w:val="00537971"/>
    <w:rsid w:val="00540178"/>
    <w:rsid w:val="00540772"/>
    <w:rsid w:val="00541B65"/>
    <w:rsid w:val="00543AC1"/>
    <w:rsid w:val="0054737C"/>
    <w:rsid w:val="00552BB7"/>
    <w:rsid w:val="005541F9"/>
    <w:rsid w:val="005552F5"/>
    <w:rsid w:val="00555822"/>
    <w:rsid w:val="00555E0D"/>
    <w:rsid w:val="00560AB8"/>
    <w:rsid w:val="00561066"/>
    <w:rsid w:val="00561A12"/>
    <w:rsid w:val="00561F60"/>
    <w:rsid w:val="00563CB0"/>
    <w:rsid w:val="00564640"/>
    <w:rsid w:val="00565BAA"/>
    <w:rsid w:val="00570898"/>
    <w:rsid w:val="005713FD"/>
    <w:rsid w:val="00571890"/>
    <w:rsid w:val="00572827"/>
    <w:rsid w:val="005753DF"/>
    <w:rsid w:val="00576AFE"/>
    <w:rsid w:val="00576BB1"/>
    <w:rsid w:val="00576C07"/>
    <w:rsid w:val="00577803"/>
    <w:rsid w:val="00577C16"/>
    <w:rsid w:val="005809D8"/>
    <w:rsid w:val="00584295"/>
    <w:rsid w:val="005849B9"/>
    <w:rsid w:val="00585A07"/>
    <w:rsid w:val="00585CF8"/>
    <w:rsid w:val="00586D52"/>
    <w:rsid w:val="00591041"/>
    <w:rsid w:val="00594C3B"/>
    <w:rsid w:val="005957AD"/>
    <w:rsid w:val="005963BF"/>
    <w:rsid w:val="00597087"/>
    <w:rsid w:val="005A023E"/>
    <w:rsid w:val="005A12A6"/>
    <w:rsid w:val="005A1397"/>
    <w:rsid w:val="005A47DA"/>
    <w:rsid w:val="005B0751"/>
    <w:rsid w:val="005B1269"/>
    <w:rsid w:val="005B53AC"/>
    <w:rsid w:val="005C0B71"/>
    <w:rsid w:val="005C2512"/>
    <w:rsid w:val="005C25CF"/>
    <w:rsid w:val="005C3CB3"/>
    <w:rsid w:val="005C40ED"/>
    <w:rsid w:val="005C6201"/>
    <w:rsid w:val="005C7188"/>
    <w:rsid w:val="005D2282"/>
    <w:rsid w:val="005D6E63"/>
    <w:rsid w:val="005E0E30"/>
    <w:rsid w:val="005E1FF2"/>
    <w:rsid w:val="005E2A79"/>
    <w:rsid w:val="005E3F3F"/>
    <w:rsid w:val="005E4355"/>
    <w:rsid w:val="005E5754"/>
    <w:rsid w:val="005E6DE2"/>
    <w:rsid w:val="005F04C8"/>
    <w:rsid w:val="005F089D"/>
    <w:rsid w:val="005F0CF4"/>
    <w:rsid w:val="005F2720"/>
    <w:rsid w:val="005F33C2"/>
    <w:rsid w:val="005F351B"/>
    <w:rsid w:val="005F4A1A"/>
    <w:rsid w:val="005F53A6"/>
    <w:rsid w:val="005F7148"/>
    <w:rsid w:val="006006E2"/>
    <w:rsid w:val="00600ACC"/>
    <w:rsid w:val="0060397A"/>
    <w:rsid w:val="00603C02"/>
    <w:rsid w:val="00604081"/>
    <w:rsid w:val="00606C0E"/>
    <w:rsid w:val="00607A5F"/>
    <w:rsid w:val="006100C8"/>
    <w:rsid w:val="00610E18"/>
    <w:rsid w:val="00611E06"/>
    <w:rsid w:val="00611E85"/>
    <w:rsid w:val="006121C2"/>
    <w:rsid w:val="00614FED"/>
    <w:rsid w:val="00622AB5"/>
    <w:rsid w:val="006230C7"/>
    <w:rsid w:val="006236F5"/>
    <w:rsid w:val="00626CC8"/>
    <w:rsid w:val="00627C10"/>
    <w:rsid w:val="00630942"/>
    <w:rsid w:val="00631353"/>
    <w:rsid w:val="006323F0"/>
    <w:rsid w:val="006359B7"/>
    <w:rsid w:val="00637E3D"/>
    <w:rsid w:val="006402F7"/>
    <w:rsid w:val="0064379B"/>
    <w:rsid w:val="00645114"/>
    <w:rsid w:val="0064679C"/>
    <w:rsid w:val="006471D7"/>
    <w:rsid w:val="00647685"/>
    <w:rsid w:val="00655C75"/>
    <w:rsid w:val="0066038A"/>
    <w:rsid w:val="006611EE"/>
    <w:rsid w:val="00662C0A"/>
    <w:rsid w:val="0066317D"/>
    <w:rsid w:val="00663251"/>
    <w:rsid w:val="00663BE0"/>
    <w:rsid w:val="00667A74"/>
    <w:rsid w:val="00672097"/>
    <w:rsid w:val="006729C9"/>
    <w:rsid w:val="00674BB4"/>
    <w:rsid w:val="006757FA"/>
    <w:rsid w:val="00676631"/>
    <w:rsid w:val="0067775F"/>
    <w:rsid w:val="00680433"/>
    <w:rsid w:val="00683D5A"/>
    <w:rsid w:val="00684CA0"/>
    <w:rsid w:val="00685F51"/>
    <w:rsid w:val="00691672"/>
    <w:rsid w:val="00693FD8"/>
    <w:rsid w:val="00697737"/>
    <w:rsid w:val="006A0413"/>
    <w:rsid w:val="006A2115"/>
    <w:rsid w:val="006A5D13"/>
    <w:rsid w:val="006B1262"/>
    <w:rsid w:val="006B2C70"/>
    <w:rsid w:val="006B3E3D"/>
    <w:rsid w:val="006B4451"/>
    <w:rsid w:val="006B4B28"/>
    <w:rsid w:val="006B4E08"/>
    <w:rsid w:val="006B5048"/>
    <w:rsid w:val="006C21BC"/>
    <w:rsid w:val="006C3C95"/>
    <w:rsid w:val="006D26AD"/>
    <w:rsid w:val="006D27FF"/>
    <w:rsid w:val="006D37B5"/>
    <w:rsid w:val="006D3FE9"/>
    <w:rsid w:val="006D620C"/>
    <w:rsid w:val="006D6B49"/>
    <w:rsid w:val="006E4EF1"/>
    <w:rsid w:val="006E57A0"/>
    <w:rsid w:val="006E5BAC"/>
    <w:rsid w:val="006E6DEA"/>
    <w:rsid w:val="006F2B7A"/>
    <w:rsid w:val="006F4270"/>
    <w:rsid w:val="006F472E"/>
    <w:rsid w:val="006F5F92"/>
    <w:rsid w:val="00700F9D"/>
    <w:rsid w:val="007014C2"/>
    <w:rsid w:val="00702FFB"/>
    <w:rsid w:val="00703AE8"/>
    <w:rsid w:val="00706CFD"/>
    <w:rsid w:val="00706FF3"/>
    <w:rsid w:val="00712400"/>
    <w:rsid w:val="007125F6"/>
    <w:rsid w:val="00714578"/>
    <w:rsid w:val="00717E55"/>
    <w:rsid w:val="00721159"/>
    <w:rsid w:val="0072208B"/>
    <w:rsid w:val="00723468"/>
    <w:rsid w:val="0072411E"/>
    <w:rsid w:val="00725989"/>
    <w:rsid w:val="00726F88"/>
    <w:rsid w:val="00734A8E"/>
    <w:rsid w:val="00735324"/>
    <w:rsid w:val="0074360F"/>
    <w:rsid w:val="0074362F"/>
    <w:rsid w:val="0074378C"/>
    <w:rsid w:val="0074491D"/>
    <w:rsid w:val="00745C96"/>
    <w:rsid w:val="00746188"/>
    <w:rsid w:val="00746902"/>
    <w:rsid w:val="00746DEB"/>
    <w:rsid w:val="00756DC2"/>
    <w:rsid w:val="00762710"/>
    <w:rsid w:val="007642F8"/>
    <w:rsid w:val="00764A7B"/>
    <w:rsid w:val="00765A41"/>
    <w:rsid w:val="007677BD"/>
    <w:rsid w:val="007731F2"/>
    <w:rsid w:val="007735C3"/>
    <w:rsid w:val="0077432C"/>
    <w:rsid w:val="0077464E"/>
    <w:rsid w:val="007763C4"/>
    <w:rsid w:val="0078231C"/>
    <w:rsid w:val="00786006"/>
    <w:rsid w:val="007871BA"/>
    <w:rsid w:val="00790D9D"/>
    <w:rsid w:val="007937D8"/>
    <w:rsid w:val="007939A7"/>
    <w:rsid w:val="00793DDF"/>
    <w:rsid w:val="00794C7D"/>
    <w:rsid w:val="00795405"/>
    <w:rsid w:val="00795C6E"/>
    <w:rsid w:val="007A200E"/>
    <w:rsid w:val="007A33C9"/>
    <w:rsid w:val="007A545A"/>
    <w:rsid w:val="007A5488"/>
    <w:rsid w:val="007A68FD"/>
    <w:rsid w:val="007A71CF"/>
    <w:rsid w:val="007B0982"/>
    <w:rsid w:val="007B0F0F"/>
    <w:rsid w:val="007B2945"/>
    <w:rsid w:val="007B2EF4"/>
    <w:rsid w:val="007B394D"/>
    <w:rsid w:val="007B4725"/>
    <w:rsid w:val="007B6E58"/>
    <w:rsid w:val="007B7291"/>
    <w:rsid w:val="007C1FBB"/>
    <w:rsid w:val="007C2B4D"/>
    <w:rsid w:val="007C3884"/>
    <w:rsid w:val="007C4E33"/>
    <w:rsid w:val="007C55EB"/>
    <w:rsid w:val="007C6222"/>
    <w:rsid w:val="007D11F3"/>
    <w:rsid w:val="007D1846"/>
    <w:rsid w:val="007D481C"/>
    <w:rsid w:val="007D5B91"/>
    <w:rsid w:val="007D6E65"/>
    <w:rsid w:val="007D707D"/>
    <w:rsid w:val="007D765E"/>
    <w:rsid w:val="007E0201"/>
    <w:rsid w:val="007E037F"/>
    <w:rsid w:val="007E13EE"/>
    <w:rsid w:val="007E202E"/>
    <w:rsid w:val="007E2BFF"/>
    <w:rsid w:val="007E3B00"/>
    <w:rsid w:val="007E5C90"/>
    <w:rsid w:val="007E6A65"/>
    <w:rsid w:val="007E6F73"/>
    <w:rsid w:val="007F2099"/>
    <w:rsid w:val="007F2362"/>
    <w:rsid w:val="007F6365"/>
    <w:rsid w:val="008059A9"/>
    <w:rsid w:val="008059C4"/>
    <w:rsid w:val="008061AC"/>
    <w:rsid w:val="008063AF"/>
    <w:rsid w:val="008067FB"/>
    <w:rsid w:val="008124FF"/>
    <w:rsid w:val="00812A00"/>
    <w:rsid w:val="00813939"/>
    <w:rsid w:val="008157E3"/>
    <w:rsid w:val="00815F44"/>
    <w:rsid w:val="00816453"/>
    <w:rsid w:val="00817712"/>
    <w:rsid w:val="00821EC1"/>
    <w:rsid w:val="00822FFB"/>
    <w:rsid w:val="0082318F"/>
    <w:rsid w:val="0082667B"/>
    <w:rsid w:val="00827954"/>
    <w:rsid w:val="00832549"/>
    <w:rsid w:val="008367F8"/>
    <w:rsid w:val="00840181"/>
    <w:rsid w:val="00843266"/>
    <w:rsid w:val="008445DF"/>
    <w:rsid w:val="00845CE4"/>
    <w:rsid w:val="00855416"/>
    <w:rsid w:val="00864088"/>
    <w:rsid w:val="00871B5A"/>
    <w:rsid w:val="00872A90"/>
    <w:rsid w:val="008732E3"/>
    <w:rsid w:val="0087340E"/>
    <w:rsid w:val="008742BC"/>
    <w:rsid w:val="00876F0C"/>
    <w:rsid w:val="0088035C"/>
    <w:rsid w:val="00881930"/>
    <w:rsid w:val="00882787"/>
    <w:rsid w:val="00882F94"/>
    <w:rsid w:val="008849C2"/>
    <w:rsid w:val="00884B5D"/>
    <w:rsid w:val="00887745"/>
    <w:rsid w:val="00890F94"/>
    <w:rsid w:val="00891895"/>
    <w:rsid w:val="00891AED"/>
    <w:rsid w:val="00892221"/>
    <w:rsid w:val="00894E41"/>
    <w:rsid w:val="00896B0C"/>
    <w:rsid w:val="008974BD"/>
    <w:rsid w:val="008A1FA8"/>
    <w:rsid w:val="008A288F"/>
    <w:rsid w:val="008A30E8"/>
    <w:rsid w:val="008A4C39"/>
    <w:rsid w:val="008A4E2D"/>
    <w:rsid w:val="008A53C4"/>
    <w:rsid w:val="008A6026"/>
    <w:rsid w:val="008A7B06"/>
    <w:rsid w:val="008B20D7"/>
    <w:rsid w:val="008B4209"/>
    <w:rsid w:val="008B4218"/>
    <w:rsid w:val="008B4226"/>
    <w:rsid w:val="008B78CD"/>
    <w:rsid w:val="008C2A36"/>
    <w:rsid w:val="008C30C8"/>
    <w:rsid w:val="008C3794"/>
    <w:rsid w:val="008C3F48"/>
    <w:rsid w:val="008C4247"/>
    <w:rsid w:val="008D217C"/>
    <w:rsid w:val="008D2448"/>
    <w:rsid w:val="008D2BA4"/>
    <w:rsid w:val="008D2BC7"/>
    <w:rsid w:val="008D42C4"/>
    <w:rsid w:val="008D44C8"/>
    <w:rsid w:val="008D4D31"/>
    <w:rsid w:val="008D7DD6"/>
    <w:rsid w:val="008E05AA"/>
    <w:rsid w:val="008E0DDF"/>
    <w:rsid w:val="008E1804"/>
    <w:rsid w:val="008E2012"/>
    <w:rsid w:val="008E39E3"/>
    <w:rsid w:val="008E3DAE"/>
    <w:rsid w:val="008E5415"/>
    <w:rsid w:val="008F0C4C"/>
    <w:rsid w:val="008F1EF3"/>
    <w:rsid w:val="008F51BE"/>
    <w:rsid w:val="009039D9"/>
    <w:rsid w:val="009055BB"/>
    <w:rsid w:val="009062B0"/>
    <w:rsid w:val="00906354"/>
    <w:rsid w:val="00906B29"/>
    <w:rsid w:val="00906E0F"/>
    <w:rsid w:val="0090723B"/>
    <w:rsid w:val="009108B4"/>
    <w:rsid w:val="0091096F"/>
    <w:rsid w:val="009111A5"/>
    <w:rsid w:val="009119F0"/>
    <w:rsid w:val="00912C34"/>
    <w:rsid w:val="00913C64"/>
    <w:rsid w:val="00913FE8"/>
    <w:rsid w:val="00915E1E"/>
    <w:rsid w:val="0092032A"/>
    <w:rsid w:val="00920B31"/>
    <w:rsid w:val="00921510"/>
    <w:rsid w:val="00925CF3"/>
    <w:rsid w:val="00925D6E"/>
    <w:rsid w:val="009303A2"/>
    <w:rsid w:val="009304EA"/>
    <w:rsid w:val="0093494B"/>
    <w:rsid w:val="00942CB4"/>
    <w:rsid w:val="00942DDE"/>
    <w:rsid w:val="009464F0"/>
    <w:rsid w:val="009506AC"/>
    <w:rsid w:val="00950BB3"/>
    <w:rsid w:val="00950D71"/>
    <w:rsid w:val="00951417"/>
    <w:rsid w:val="0095151B"/>
    <w:rsid w:val="009533E7"/>
    <w:rsid w:val="009562A4"/>
    <w:rsid w:val="0096028B"/>
    <w:rsid w:val="009618D0"/>
    <w:rsid w:val="00963F22"/>
    <w:rsid w:val="009678BD"/>
    <w:rsid w:val="00970305"/>
    <w:rsid w:val="00970FD5"/>
    <w:rsid w:val="009713D5"/>
    <w:rsid w:val="009715AE"/>
    <w:rsid w:val="00972886"/>
    <w:rsid w:val="00973FB1"/>
    <w:rsid w:val="00983D92"/>
    <w:rsid w:val="00985A55"/>
    <w:rsid w:val="00987041"/>
    <w:rsid w:val="00987C03"/>
    <w:rsid w:val="00990B56"/>
    <w:rsid w:val="009912E4"/>
    <w:rsid w:val="00991650"/>
    <w:rsid w:val="009916A3"/>
    <w:rsid w:val="0099310B"/>
    <w:rsid w:val="009A0C3A"/>
    <w:rsid w:val="009A207C"/>
    <w:rsid w:val="009A296B"/>
    <w:rsid w:val="009A40F0"/>
    <w:rsid w:val="009A5B97"/>
    <w:rsid w:val="009B1140"/>
    <w:rsid w:val="009B330A"/>
    <w:rsid w:val="009B5803"/>
    <w:rsid w:val="009B7ABA"/>
    <w:rsid w:val="009C133A"/>
    <w:rsid w:val="009C1390"/>
    <w:rsid w:val="009C1BEF"/>
    <w:rsid w:val="009C3EA1"/>
    <w:rsid w:val="009C53FB"/>
    <w:rsid w:val="009C63B3"/>
    <w:rsid w:val="009C63CB"/>
    <w:rsid w:val="009C67CD"/>
    <w:rsid w:val="009C779B"/>
    <w:rsid w:val="009D12B0"/>
    <w:rsid w:val="009D2206"/>
    <w:rsid w:val="009E1572"/>
    <w:rsid w:val="009E4270"/>
    <w:rsid w:val="009E44B3"/>
    <w:rsid w:val="009E4C07"/>
    <w:rsid w:val="009F1BD8"/>
    <w:rsid w:val="009F3EF1"/>
    <w:rsid w:val="009F436B"/>
    <w:rsid w:val="009F4805"/>
    <w:rsid w:val="009F4B47"/>
    <w:rsid w:val="009F5397"/>
    <w:rsid w:val="009F6340"/>
    <w:rsid w:val="00A0067A"/>
    <w:rsid w:val="00A02BC4"/>
    <w:rsid w:val="00A1287C"/>
    <w:rsid w:val="00A1328F"/>
    <w:rsid w:val="00A14B6D"/>
    <w:rsid w:val="00A15ECD"/>
    <w:rsid w:val="00A251B1"/>
    <w:rsid w:val="00A277DC"/>
    <w:rsid w:val="00A31396"/>
    <w:rsid w:val="00A313C3"/>
    <w:rsid w:val="00A3181A"/>
    <w:rsid w:val="00A32552"/>
    <w:rsid w:val="00A32E7B"/>
    <w:rsid w:val="00A32EFB"/>
    <w:rsid w:val="00A33D39"/>
    <w:rsid w:val="00A347F0"/>
    <w:rsid w:val="00A36F6D"/>
    <w:rsid w:val="00A37DE1"/>
    <w:rsid w:val="00A41308"/>
    <w:rsid w:val="00A43B1E"/>
    <w:rsid w:val="00A54B6B"/>
    <w:rsid w:val="00A60F29"/>
    <w:rsid w:val="00A613EA"/>
    <w:rsid w:val="00A619D5"/>
    <w:rsid w:val="00A647A7"/>
    <w:rsid w:val="00A7080B"/>
    <w:rsid w:val="00A70DF4"/>
    <w:rsid w:val="00A72D22"/>
    <w:rsid w:val="00A746E5"/>
    <w:rsid w:val="00A74946"/>
    <w:rsid w:val="00A80341"/>
    <w:rsid w:val="00A81389"/>
    <w:rsid w:val="00A83B5A"/>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B128E"/>
    <w:rsid w:val="00AB2494"/>
    <w:rsid w:val="00AB43C5"/>
    <w:rsid w:val="00AB650C"/>
    <w:rsid w:val="00AC2AB5"/>
    <w:rsid w:val="00AC3357"/>
    <w:rsid w:val="00AC34C9"/>
    <w:rsid w:val="00AC3B78"/>
    <w:rsid w:val="00AC4128"/>
    <w:rsid w:val="00AC5FC4"/>
    <w:rsid w:val="00AC6F1C"/>
    <w:rsid w:val="00AC79CE"/>
    <w:rsid w:val="00AD0632"/>
    <w:rsid w:val="00AD15B8"/>
    <w:rsid w:val="00AD1CA0"/>
    <w:rsid w:val="00AD2587"/>
    <w:rsid w:val="00AD292F"/>
    <w:rsid w:val="00AD2A1A"/>
    <w:rsid w:val="00AD2CA3"/>
    <w:rsid w:val="00AD3B78"/>
    <w:rsid w:val="00AD5D39"/>
    <w:rsid w:val="00AD61E5"/>
    <w:rsid w:val="00AD6B8D"/>
    <w:rsid w:val="00AE175D"/>
    <w:rsid w:val="00AE4AE1"/>
    <w:rsid w:val="00AE6A68"/>
    <w:rsid w:val="00AF09B0"/>
    <w:rsid w:val="00AF2AC7"/>
    <w:rsid w:val="00AF2BA5"/>
    <w:rsid w:val="00AF6891"/>
    <w:rsid w:val="00AF7B32"/>
    <w:rsid w:val="00B00781"/>
    <w:rsid w:val="00B010A5"/>
    <w:rsid w:val="00B02D02"/>
    <w:rsid w:val="00B044DD"/>
    <w:rsid w:val="00B045AC"/>
    <w:rsid w:val="00B06C23"/>
    <w:rsid w:val="00B10A69"/>
    <w:rsid w:val="00B111B7"/>
    <w:rsid w:val="00B155B2"/>
    <w:rsid w:val="00B1626A"/>
    <w:rsid w:val="00B1727A"/>
    <w:rsid w:val="00B17660"/>
    <w:rsid w:val="00B17AC8"/>
    <w:rsid w:val="00B17DBF"/>
    <w:rsid w:val="00B2251D"/>
    <w:rsid w:val="00B22FE2"/>
    <w:rsid w:val="00B2379B"/>
    <w:rsid w:val="00B2421B"/>
    <w:rsid w:val="00B24989"/>
    <w:rsid w:val="00B26435"/>
    <w:rsid w:val="00B268C9"/>
    <w:rsid w:val="00B31A3D"/>
    <w:rsid w:val="00B334E2"/>
    <w:rsid w:val="00B355BB"/>
    <w:rsid w:val="00B365D4"/>
    <w:rsid w:val="00B368F2"/>
    <w:rsid w:val="00B37861"/>
    <w:rsid w:val="00B4378B"/>
    <w:rsid w:val="00B50D41"/>
    <w:rsid w:val="00B52177"/>
    <w:rsid w:val="00B53F44"/>
    <w:rsid w:val="00B54384"/>
    <w:rsid w:val="00B57019"/>
    <w:rsid w:val="00B5717B"/>
    <w:rsid w:val="00B57D2F"/>
    <w:rsid w:val="00B609BA"/>
    <w:rsid w:val="00B60ED5"/>
    <w:rsid w:val="00B64708"/>
    <w:rsid w:val="00B6529C"/>
    <w:rsid w:val="00B65A88"/>
    <w:rsid w:val="00B65F0F"/>
    <w:rsid w:val="00B666CB"/>
    <w:rsid w:val="00B66708"/>
    <w:rsid w:val="00B70A58"/>
    <w:rsid w:val="00B74AF4"/>
    <w:rsid w:val="00B75CD8"/>
    <w:rsid w:val="00B77308"/>
    <w:rsid w:val="00B80B84"/>
    <w:rsid w:val="00B80D96"/>
    <w:rsid w:val="00B82984"/>
    <w:rsid w:val="00B82B3E"/>
    <w:rsid w:val="00B83857"/>
    <w:rsid w:val="00B84280"/>
    <w:rsid w:val="00B84D39"/>
    <w:rsid w:val="00B87563"/>
    <w:rsid w:val="00B90DE2"/>
    <w:rsid w:val="00B91FF8"/>
    <w:rsid w:val="00B96358"/>
    <w:rsid w:val="00BA3ED4"/>
    <w:rsid w:val="00BA69B2"/>
    <w:rsid w:val="00BA6CA7"/>
    <w:rsid w:val="00BA7490"/>
    <w:rsid w:val="00BA7F54"/>
    <w:rsid w:val="00BB14A6"/>
    <w:rsid w:val="00BB45AE"/>
    <w:rsid w:val="00BB47ED"/>
    <w:rsid w:val="00BB65DA"/>
    <w:rsid w:val="00BB7473"/>
    <w:rsid w:val="00BC178A"/>
    <w:rsid w:val="00BC21B8"/>
    <w:rsid w:val="00BC3AC3"/>
    <w:rsid w:val="00BC3AE3"/>
    <w:rsid w:val="00BC6ECF"/>
    <w:rsid w:val="00BD20A9"/>
    <w:rsid w:val="00BE01CF"/>
    <w:rsid w:val="00BE1266"/>
    <w:rsid w:val="00BE12FA"/>
    <w:rsid w:val="00BE4479"/>
    <w:rsid w:val="00BE50D7"/>
    <w:rsid w:val="00BE7767"/>
    <w:rsid w:val="00BE783F"/>
    <w:rsid w:val="00BF24DD"/>
    <w:rsid w:val="00BF345C"/>
    <w:rsid w:val="00BF3C10"/>
    <w:rsid w:val="00BF40C7"/>
    <w:rsid w:val="00BF5524"/>
    <w:rsid w:val="00C014D3"/>
    <w:rsid w:val="00C05F29"/>
    <w:rsid w:val="00C06F62"/>
    <w:rsid w:val="00C11D95"/>
    <w:rsid w:val="00C127E9"/>
    <w:rsid w:val="00C12949"/>
    <w:rsid w:val="00C1447D"/>
    <w:rsid w:val="00C14774"/>
    <w:rsid w:val="00C2184C"/>
    <w:rsid w:val="00C24CD9"/>
    <w:rsid w:val="00C25DC9"/>
    <w:rsid w:val="00C26067"/>
    <w:rsid w:val="00C26276"/>
    <w:rsid w:val="00C277B0"/>
    <w:rsid w:val="00C27916"/>
    <w:rsid w:val="00C323F3"/>
    <w:rsid w:val="00C33120"/>
    <w:rsid w:val="00C369F0"/>
    <w:rsid w:val="00C377CE"/>
    <w:rsid w:val="00C37F17"/>
    <w:rsid w:val="00C40B9C"/>
    <w:rsid w:val="00C440FC"/>
    <w:rsid w:val="00C44396"/>
    <w:rsid w:val="00C4458D"/>
    <w:rsid w:val="00C45C8A"/>
    <w:rsid w:val="00C476D8"/>
    <w:rsid w:val="00C50605"/>
    <w:rsid w:val="00C519AC"/>
    <w:rsid w:val="00C5286E"/>
    <w:rsid w:val="00C53700"/>
    <w:rsid w:val="00C5463A"/>
    <w:rsid w:val="00C54AF8"/>
    <w:rsid w:val="00C55A98"/>
    <w:rsid w:val="00C56952"/>
    <w:rsid w:val="00C6038F"/>
    <w:rsid w:val="00C6216A"/>
    <w:rsid w:val="00C62EDB"/>
    <w:rsid w:val="00C63B82"/>
    <w:rsid w:val="00C64DB9"/>
    <w:rsid w:val="00C65018"/>
    <w:rsid w:val="00C708E4"/>
    <w:rsid w:val="00C75369"/>
    <w:rsid w:val="00C84175"/>
    <w:rsid w:val="00C85388"/>
    <w:rsid w:val="00C87395"/>
    <w:rsid w:val="00C911DF"/>
    <w:rsid w:val="00C91430"/>
    <w:rsid w:val="00C93D55"/>
    <w:rsid w:val="00C94362"/>
    <w:rsid w:val="00C956B7"/>
    <w:rsid w:val="00C96186"/>
    <w:rsid w:val="00C97DC1"/>
    <w:rsid w:val="00CA0D24"/>
    <w:rsid w:val="00CA116F"/>
    <w:rsid w:val="00CA206B"/>
    <w:rsid w:val="00CA49ED"/>
    <w:rsid w:val="00CA4AD5"/>
    <w:rsid w:val="00CA5B96"/>
    <w:rsid w:val="00CA7C3C"/>
    <w:rsid w:val="00CB058A"/>
    <w:rsid w:val="00CB28BD"/>
    <w:rsid w:val="00CB42AD"/>
    <w:rsid w:val="00CB6646"/>
    <w:rsid w:val="00CC0891"/>
    <w:rsid w:val="00CC0D33"/>
    <w:rsid w:val="00CC2F46"/>
    <w:rsid w:val="00CC4B2D"/>
    <w:rsid w:val="00CC5A7A"/>
    <w:rsid w:val="00CC6A6A"/>
    <w:rsid w:val="00CC6C22"/>
    <w:rsid w:val="00CD2669"/>
    <w:rsid w:val="00CD2F66"/>
    <w:rsid w:val="00CE0638"/>
    <w:rsid w:val="00CE1E91"/>
    <w:rsid w:val="00CE3843"/>
    <w:rsid w:val="00CE3ABB"/>
    <w:rsid w:val="00CE409F"/>
    <w:rsid w:val="00CE56B2"/>
    <w:rsid w:val="00CE69F9"/>
    <w:rsid w:val="00CE7308"/>
    <w:rsid w:val="00CF02EE"/>
    <w:rsid w:val="00CF0660"/>
    <w:rsid w:val="00CF14E2"/>
    <w:rsid w:val="00CF31E6"/>
    <w:rsid w:val="00CF5ADB"/>
    <w:rsid w:val="00CF6A5C"/>
    <w:rsid w:val="00D05822"/>
    <w:rsid w:val="00D06FDE"/>
    <w:rsid w:val="00D10ADD"/>
    <w:rsid w:val="00D10D13"/>
    <w:rsid w:val="00D11F23"/>
    <w:rsid w:val="00D13802"/>
    <w:rsid w:val="00D14FAE"/>
    <w:rsid w:val="00D15E60"/>
    <w:rsid w:val="00D17907"/>
    <w:rsid w:val="00D20956"/>
    <w:rsid w:val="00D213C4"/>
    <w:rsid w:val="00D22C20"/>
    <w:rsid w:val="00D232ED"/>
    <w:rsid w:val="00D23BC2"/>
    <w:rsid w:val="00D25B0D"/>
    <w:rsid w:val="00D27035"/>
    <w:rsid w:val="00D30A6D"/>
    <w:rsid w:val="00D3148A"/>
    <w:rsid w:val="00D31B22"/>
    <w:rsid w:val="00D32364"/>
    <w:rsid w:val="00D35E4D"/>
    <w:rsid w:val="00D3761B"/>
    <w:rsid w:val="00D4116B"/>
    <w:rsid w:val="00D42323"/>
    <w:rsid w:val="00D45F2D"/>
    <w:rsid w:val="00D46069"/>
    <w:rsid w:val="00D46586"/>
    <w:rsid w:val="00D50137"/>
    <w:rsid w:val="00D511BD"/>
    <w:rsid w:val="00D53686"/>
    <w:rsid w:val="00D54A87"/>
    <w:rsid w:val="00D552BE"/>
    <w:rsid w:val="00D5625C"/>
    <w:rsid w:val="00D56511"/>
    <w:rsid w:val="00D57C3A"/>
    <w:rsid w:val="00D6087C"/>
    <w:rsid w:val="00D67195"/>
    <w:rsid w:val="00D67481"/>
    <w:rsid w:val="00D726A7"/>
    <w:rsid w:val="00D73B9F"/>
    <w:rsid w:val="00D7472A"/>
    <w:rsid w:val="00D76F1D"/>
    <w:rsid w:val="00D800C1"/>
    <w:rsid w:val="00D81781"/>
    <w:rsid w:val="00D820D0"/>
    <w:rsid w:val="00D832AD"/>
    <w:rsid w:val="00D86410"/>
    <w:rsid w:val="00D86E77"/>
    <w:rsid w:val="00D90EB8"/>
    <w:rsid w:val="00D960BE"/>
    <w:rsid w:val="00D97643"/>
    <w:rsid w:val="00D977ED"/>
    <w:rsid w:val="00DA0444"/>
    <w:rsid w:val="00DA13AB"/>
    <w:rsid w:val="00DA28D1"/>
    <w:rsid w:val="00DA40D8"/>
    <w:rsid w:val="00DA58A0"/>
    <w:rsid w:val="00DB3AD8"/>
    <w:rsid w:val="00DB7DC5"/>
    <w:rsid w:val="00DC0A23"/>
    <w:rsid w:val="00DC1F6A"/>
    <w:rsid w:val="00DC335F"/>
    <w:rsid w:val="00DC34F6"/>
    <w:rsid w:val="00DC44BF"/>
    <w:rsid w:val="00DC488E"/>
    <w:rsid w:val="00DC73C8"/>
    <w:rsid w:val="00DD0372"/>
    <w:rsid w:val="00DD2954"/>
    <w:rsid w:val="00DD2A7E"/>
    <w:rsid w:val="00DD33DA"/>
    <w:rsid w:val="00DD4C63"/>
    <w:rsid w:val="00DE0DF9"/>
    <w:rsid w:val="00DE1B98"/>
    <w:rsid w:val="00DE24F1"/>
    <w:rsid w:val="00DE2DF3"/>
    <w:rsid w:val="00DE381F"/>
    <w:rsid w:val="00DE3D26"/>
    <w:rsid w:val="00DE4D16"/>
    <w:rsid w:val="00DF04B4"/>
    <w:rsid w:val="00DF1A40"/>
    <w:rsid w:val="00DF40CF"/>
    <w:rsid w:val="00DF42AD"/>
    <w:rsid w:val="00DF6490"/>
    <w:rsid w:val="00DF7389"/>
    <w:rsid w:val="00DF7474"/>
    <w:rsid w:val="00DF7D99"/>
    <w:rsid w:val="00E03C17"/>
    <w:rsid w:val="00E0504A"/>
    <w:rsid w:val="00E06E8A"/>
    <w:rsid w:val="00E101B2"/>
    <w:rsid w:val="00E12A67"/>
    <w:rsid w:val="00E158E5"/>
    <w:rsid w:val="00E161A1"/>
    <w:rsid w:val="00E16F21"/>
    <w:rsid w:val="00E173D4"/>
    <w:rsid w:val="00E17CF6"/>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22CA"/>
    <w:rsid w:val="00E43223"/>
    <w:rsid w:val="00E43720"/>
    <w:rsid w:val="00E44047"/>
    <w:rsid w:val="00E45FB4"/>
    <w:rsid w:val="00E4680E"/>
    <w:rsid w:val="00E50232"/>
    <w:rsid w:val="00E512D1"/>
    <w:rsid w:val="00E512FA"/>
    <w:rsid w:val="00E51949"/>
    <w:rsid w:val="00E525C0"/>
    <w:rsid w:val="00E5391D"/>
    <w:rsid w:val="00E60AFA"/>
    <w:rsid w:val="00E60D85"/>
    <w:rsid w:val="00E60F37"/>
    <w:rsid w:val="00E614B0"/>
    <w:rsid w:val="00E61A54"/>
    <w:rsid w:val="00E64CD6"/>
    <w:rsid w:val="00E64E30"/>
    <w:rsid w:val="00E70F59"/>
    <w:rsid w:val="00E71E2B"/>
    <w:rsid w:val="00E73377"/>
    <w:rsid w:val="00E82C5D"/>
    <w:rsid w:val="00E8306C"/>
    <w:rsid w:val="00E8383A"/>
    <w:rsid w:val="00E83A8F"/>
    <w:rsid w:val="00E85C10"/>
    <w:rsid w:val="00E863D5"/>
    <w:rsid w:val="00E87AA7"/>
    <w:rsid w:val="00E87B40"/>
    <w:rsid w:val="00E91710"/>
    <w:rsid w:val="00E937FF"/>
    <w:rsid w:val="00E94F40"/>
    <w:rsid w:val="00E962AA"/>
    <w:rsid w:val="00EA1269"/>
    <w:rsid w:val="00EA27BB"/>
    <w:rsid w:val="00EA3CB8"/>
    <w:rsid w:val="00EA494F"/>
    <w:rsid w:val="00EA5C4A"/>
    <w:rsid w:val="00EA6B53"/>
    <w:rsid w:val="00EB22DF"/>
    <w:rsid w:val="00EB32DE"/>
    <w:rsid w:val="00EB48E8"/>
    <w:rsid w:val="00EB6570"/>
    <w:rsid w:val="00EB6937"/>
    <w:rsid w:val="00EC1087"/>
    <w:rsid w:val="00EC202E"/>
    <w:rsid w:val="00EC3CC2"/>
    <w:rsid w:val="00EC3FD0"/>
    <w:rsid w:val="00EC484D"/>
    <w:rsid w:val="00EC48B6"/>
    <w:rsid w:val="00EC6685"/>
    <w:rsid w:val="00EC698E"/>
    <w:rsid w:val="00EC7BF9"/>
    <w:rsid w:val="00ED0203"/>
    <w:rsid w:val="00ED0D2C"/>
    <w:rsid w:val="00ED660D"/>
    <w:rsid w:val="00EE0B4B"/>
    <w:rsid w:val="00EE1B5A"/>
    <w:rsid w:val="00EE232A"/>
    <w:rsid w:val="00EE2DF0"/>
    <w:rsid w:val="00EE7098"/>
    <w:rsid w:val="00EF05A2"/>
    <w:rsid w:val="00EF126B"/>
    <w:rsid w:val="00EF2885"/>
    <w:rsid w:val="00F03C68"/>
    <w:rsid w:val="00F04B7E"/>
    <w:rsid w:val="00F0690F"/>
    <w:rsid w:val="00F06BEC"/>
    <w:rsid w:val="00F07339"/>
    <w:rsid w:val="00F07F52"/>
    <w:rsid w:val="00F103EE"/>
    <w:rsid w:val="00F111E9"/>
    <w:rsid w:val="00F142F5"/>
    <w:rsid w:val="00F16E95"/>
    <w:rsid w:val="00F1743A"/>
    <w:rsid w:val="00F17D70"/>
    <w:rsid w:val="00F266C3"/>
    <w:rsid w:val="00F27C91"/>
    <w:rsid w:val="00F323D2"/>
    <w:rsid w:val="00F32D2F"/>
    <w:rsid w:val="00F409E2"/>
    <w:rsid w:val="00F450A7"/>
    <w:rsid w:val="00F46663"/>
    <w:rsid w:val="00F47959"/>
    <w:rsid w:val="00F528DA"/>
    <w:rsid w:val="00F52C83"/>
    <w:rsid w:val="00F54F5F"/>
    <w:rsid w:val="00F5579B"/>
    <w:rsid w:val="00F56172"/>
    <w:rsid w:val="00F576ED"/>
    <w:rsid w:val="00F60B9B"/>
    <w:rsid w:val="00F60CC6"/>
    <w:rsid w:val="00F61988"/>
    <w:rsid w:val="00F61BF6"/>
    <w:rsid w:val="00F63972"/>
    <w:rsid w:val="00F6453D"/>
    <w:rsid w:val="00F6665A"/>
    <w:rsid w:val="00F675B4"/>
    <w:rsid w:val="00F678A0"/>
    <w:rsid w:val="00F6798B"/>
    <w:rsid w:val="00F7005E"/>
    <w:rsid w:val="00F712F8"/>
    <w:rsid w:val="00F721F9"/>
    <w:rsid w:val="00F7256F"/>
    <w:rsid w:val="00F72A0F"/>
    <w:rsid w:val="00F730CB"/>
    <w:rsid w:val="00F74E15"/>
    <w:rsid w:val="00F81169"/>
    <w:rsid w:val="00F8360D"/>
    <w:rsid w:val="00F86D50"/>
    <w:rsid w:val="00F926C5"/>
    <w:rsid w:val="00F92D0B"/>
    <w:rsid w:val="00F93FF0"/>
    <w:rsid w:val="00FA1F99"/>
    <w:rsid w:val="00FA4BCA"/>
    <w:rsid w:val="00FA546E"/>
    <w:rsid w:val="00FA5E31"/>
    <w:rsid w:val="00FA62A1"/>
    <w:rsid w:val="00FB0DAC"/>
    <w:rsid w:val="00FB1794"/>
    <w:rsid w:val="00FB1EC7"/>
    <w:rsid w:val="00FB2A8C"/>
    <w:rsid w:val="00FB2ECB"/>
    <w:rsid w:val="00FB3EDB"/>
    <w:rsid w:val="00FB5374"/>
    <w:rsid w:val="00FC061D"/>
    <w:rsid w:val="00FC2127"/>
    <w:rsid w:val="00FC3A8B"/>
    <w:rsid w:val="00FC4044"/>
    <w:rsid w:val="00FC4A66"/>
    <w:rsid w:val="00FC4C19"/>
    <w:rsid w:val="00FC4DFF"/>
    <w:rsid w:val="00FC5FD8"/>
    <w:rsid w:val="00FC66C9"/>
    <w:rsid w:val="00FD0F5C"/>
    <w:rsid w:val="00FD1054"/>
    <w:rsid w:val="00FD1D72"/>
    <w:rsid w:val="00FD389D"/>
    <w:rsid w:val="00FE0644"/>
    <w:rsid w:val="00FE0FC1"/>
    <w:rsid w:val="00FE133E"/>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oleObject" Target="embeddings/Microsoft_Visio_2003-2010_Drawing.vsd"/><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10</Pages>
  <Words>2804</Words>
  <Characters>15983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130</cp:revision>
  <dcterms:created xsi:type="dcterms:W3CDTF">2021-08-05T07:20:00Z</dcterms:created>
  <dcterms:modified xsi:type="dcterms:W3CDTF">2021-08-05T23:03:00Z</dcterms:modified>
</cp:coreProperties>
</file>